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4E230" w14:textId="77777777" w:rsidR="00BF63E7" w:rsidRDefault="00BF63E7" w:rsidP="0069184C">
      <w:pPr>
        <w:pStyle w:val="Header"/>
      </w:pPr>
      <w:bookmarkStart w:id="0" w:name="_GoBack"/>
      <w:bookmarkEnd w:id="0"/>
    </w:p>
    <w:p w14:paraId="6CD61E3B" w14:textId="77777777"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14:paraId="6D52B29E" w14:textId="77777777"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14:paraId="189B5AE6" w14:textId="77777777"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14:paraId="1AFAFB01" w14:textId="77777777"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14:paraId="297C19D9" w14:textId="77777777"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14:paraId="18F8746C" w14:textId="77777777"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14:paraId="0E971DDE" w14:textId="77777777"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14:paraId="459DEDDA" w14:textId="77777777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14:paraId="56617DD4" w14:textId="113F5892"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7A1EDF">
              <w:rPr>
                <w:rFonts w:ascii="Calibri" w:hAnsi="Calibri"/>
                <w:b/>
                <w:sz w:val="20"/>
                <w:szCs w:val="20"/>
              </w:rPr>
              <w:t>October 20</w:t>
            </w:r>
            <w:r w:rsidR="00B5145D">
              <w:rPr>
                <w:rFonts w:ascii="Calibri" w:hAnsi="Calibri"/>
                <w:b/>
                <w:sz w:val="20"/>
                <w:szCs w:val="20"/>
              </w:rPr>
              <w:t>, 2021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524FFFC" w14:textId="77777777"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5BD0" w14:textId="4D9F0FDF"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8775A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A1EDF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7A1EDF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F37F862" w14:textId="77777777"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14:paraId="71407574" w14:textId="77777777"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14:paraId="50E6E9A3" w14:textId="77777777"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95F4CBE" w14:textId="77777777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14:paraId="56BAA3A7" w14:textId="52946D19"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125273E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D427979" w14:textId="77777777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FD8FB" w14:textId="0EC6083D"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40BB9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14:paraId="11624D9E" w14:textId="77777777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A3AD27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86828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B0B35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DC6D77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0CD" w14:textId="77777777"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A2D8C1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14:paraId="59AC6F89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0348504A" w14:textId="6DDAB42A"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 w:rsidR="007A1EDF">
              <w:rPr>
                <w:rFonts w:ascii="Calibri" w:hAnsi="Calibri" w:cs="Tahoma"/>
                <w:b/>
                <w:sz w:val="20"/>
                <w:szCs w:val="20"/>
              </w:rPr>
              <w:t xml:space="preserve">Past 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President)</w:t>
            </w:r>
          </w:p>
          <w:p w14:paraId="083CC89B" w14:textId="77777777"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14:paraId="1EE88BC0" w14:textId="40E5064A" w:rsidR="00A127EE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43282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15620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5A45FA03" w14:textId="1A193EDD"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</w:t>
            </w:r>
            <w:r w:rsidR="007A1EDF">
              <w:rPr>
                <w:rFonts w:ascii="Calibri" w:hAnsi="Calibri" w:cs="Tahoma"/>
                <w:b/>
                <w:sz w:val="20"/>
                <w:szCs w:val="20"/>
              </w:rPr>
              <w:t>President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9953BAA" w14:textId="77777777"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14:paraId="7D1EC092" w14:textId="4583996B" w:rsidR="00A127EE" w:rsidRPr="005A6F8B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15620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14:paraId="1FCE9CBF" w14:textId="77777777"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54602107" w14:textId="5085E948"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- </w:t>
            </w:r>
            <w:r w:rsidR="00946CB4">
              <w:rPr>
                <w:rFonts w:ascii="Calibri" w:hAnsi="Calibri" w:cs="Tahoma"/>
                <w:b/>
                <w:i/>
                <w:sz w:val="16"/>
                <w:szCs w:val="16"/>
              </w:rPr>
              <w:t>AZ</w:t>
            </w:r>
          </w:p>
        </w:tc>
        <w:tc>
          <w:tcPr>
            <w:tcW w:w="1530" w:type="dxa"/>
          </w:tcPr>
          <w:p w14:paraId="06DFFAFD" w14:textId="05860273" w:rsidR="00A127EE" w:rsidRPr="0059424E" w:rsidRDefault="00A127EE" w:rsidP="00F247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01BC75F8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473FBA61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14:paraId="72DDEC62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14:paraId="46C260F0" w14:textId="46C66E55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15620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2A0DC269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6CE80D35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14:paraId="1D4FAD02" w14:textId="32B2CF40" w:rsidR="00346753" w:rsidRPr="00D35054" w:rsidRDefault="00B932C1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14:paraId="14ACD7DB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5E1B3E4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14:paraId="7EBF08AB" w14:textId="4B1B74DF" w:rsidR="00346753" w:rsidRPr="0059424E" w:rsidRDefault="0043282A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B15620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630B7BF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360669A9" w14:textId="205D9A6B"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(Asst. </w:t>
            </w:r>
            <w:r w:rsidR="00246FC0">
              <w:rPr>
                <w:rFonts w:ascii="Calibri" w:hAnsi="Calibri" w:cs="Tahoma"/>
                <w:b/>
                <w:sz w:val="20"/>
                <w:szCs w:val="20"/>
              </w:rPr>
              <w:t>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14:paraId="2F104593" w14:textId="77777777"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14:paraId="1E49E655" w14:textId="49F8C083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</w:p>
        </w:tc>
        <w:tc>
          <w:tcPr>
            <w:tcW w:w="3330" w:type="dxa"/>
            <w:gridSpan w:val="2"/>
            <w:vAlign w:val="center"/>
          </w:tcPr>
          <w:p w14:paraId="1415FAC3" w14:textId="77777777"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14:paraId="2A41C0F1" w14:textId="77777777"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14:paraId="37939692" w14:textId="03E58EF1" w:rsidR="00346753" w:rsidRPr="005A6F8B" w:rsidRDefault="00D85B1B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3282A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5620">
              <w:rPr>
                <w:rFonts w:ascii="Calibri" w:hAnsi="Calibri"/>
                <w:sz w:val="22"/>
                <w:szCs w:val="22"/>
              </w:rPr>
              <w:t>X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870" w:type="dxa"/>
            <w:gridSpan w:val="2"/>
            <w:vAlign w:val="center"/>
          </w:tcPr>
          <w:p w14:paraId="28ED10DF" w14:textId="77777777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Tawni</w:t>
            </w:r>
            <w:proofErr w:type="spellEnd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Schmeling</w:t>
            </w:r>
          </w:p>
          <w:p w14:paraId="1687A799" w14:textId="228CA647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GHC South Central Wisconsin</w:t>
            </w:r>
          </w:p>
          <w:p w14:paraId="340441A5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73248" w14:textId="3D46737B" w:rsidR="00346753" w:rsidRPr="0084626B" w:rsidRDefault="0043282A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B15620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1E65E042" w14:textId="77777777" w:rsidTr="007A1EDF">
        <w:trPr>
          <w:trHeight w:val="683"/>
        </w:trPr>
        <w:tc>
          <w:tcPr>
            <w:tcW w:w="3978" w:type="dxa"/>
            <w:gridSpan w:val="3"/>
            <w:vAlign w:val="center"/>
          </w:tcPr>
          <w:p w14:paraId="2E745419" w14:textId="77777777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Tyla Adams</w:t>
            </w:r>
          </w:p>
          <w:p w14:paraId="48F9127F" w14:textId="69F7FE40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Houston Methodist</w:t>
            </w:r>
          </w:p>
          <w:p w14:paraId="1605C7B9" w14:textId="77777777" w:rsidR="00346753" w:rsidRPr="007A1ED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6CBB38F" w14:textId="77777777"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79EF7D4" w14:textId="77777777" w:rsid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</w:t>
            </w:r>
            <w:proofErr w:type="spellEnd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Tse</w:t>
            </w:r>
            <w:proofErr w:type="spellEnd"/>
          </w:p>
          <w:p w14:paraId="1F81E864" w14:textId="108F239B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Cape Cod Hospital</w:t>
            </w:r>
          </w:p>
          <w:p w14:paraId="7FB46D5B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D4385D" w14:textId="76B79AA0" w:rsidR="00346753" w:rsidRPr="005A6F8B" w:rsidRDefault="0043282A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B15620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14:paraId="33832ED0" w14:textId="77777777"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14:paraId="4AA7B209" w14:textId="77777777"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14:paraId="55576C0E" w14:textId="77777777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90769" w14:textId="77777777"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E3345" w14:textId="77777777"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8195AA" w14:textId="77777777"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14:paraId="74677750" w14:textId="77777777" w:rsidTr="00BC3DF5">
        <w:trPr>
          <w:cantSplit/>
          <w:trHeight w:val="417"/>
        </w:trPr>
        <w:tc>
          <w:tcPr>
            <w:tcW w:w="3618" w:type="dxa"/>
            <w:gridSpan w:val="2"/>
          </w:tcPr>
          <w:p w14:paraId="15D93200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14:paraId="485FE678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2219537A" w14:textId="77777777"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40A4268B" w14:textId="77777777"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0FD499AB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4059299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14:paraId="379CF3CC" w14:textId="77777777"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14:paraId="1B41BB91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43C57714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09760619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14:paraId="7917867E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6A17EB8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14:paraId="32B32236" w14:textId="77777777"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1D3443BE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14:paraId="051994D5" w14:textId="77777777" w:rsidTr="0038038F">
        <w:trPr>
          <w:cantSplit/>
          <w:trHeight w:val="512"/>
        </w:trPr>
        <w:tc>
          <w:tcPr>
            <w:tcW w:w="3618" w:type="dxa"/>
            <w:gridSpan w:val="2"/>
          </w:tcPr>
          <w:p w14:paraId="168F9200" w14:textId="03532FB0"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President’s Report – </w:t>
            </w:r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14:paraId="0F009573" w14:textId="1144869F" w:rsidR="00D80EA0" w:rsidRDefault="007A1EDF" w:rsidP="005730F6">
            <w:pPr>
              <w:pStyle w:val="ListParagraph"/>
              <w:numPr>
                <w:ilvl w:val="0"/>
                <w:numId w:val="38"/>
              </w:numPr>
            </w:pPr>
            <w:r>
              <w:t>Welcome new board members</w:t>
            </w:r>
          </w:p>
          <w:p w14:paraId="7061C29F" w14:textId="77777777" w:rsidR="00E21ACB" w:rsidRPr="00E21ACB" w:rsidRDefault="00E21ACB" w:rsidP="00E21ACB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proofErr w:type="spellStart"/>
            <w:r w:rsidRPr="00E21ACB">
              <w:rPr>
                <w:rFonts w:asciiTheme="minorHAnsi" w:hAnsiTheme="minorHAnsi" w:cstheme="minorHAnsi"/>
              </w:rPr>
              <w:t>Tawni</w:t>
            </w:r>
            <w:proofErr w:type="spellEnd"/>
            <w:r w:rsidRPr="00E21ACB">
              <w:rPr>
                <w:rFonts w:asciiTheme="minorHAnsi" w:hAnsiTheme="minorHAnsi" w:cstheme="minorHAnsi"/>
              </w:rPr>
              <w:t xml:space="preserve"> Schmeling – GHC South Central Wisconsin</w:t>
            </w:r>
          </w:p>
          <w:p w14:paraId="71744844" w14:textId="77777777" w:rsidR="00E21ACB" w:rsidRPr="00E21ACB" w:rsidRDefault="00E21ACB" w:rsidP="00E21ACB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 w:rsidRPr="00E21ACB">
              <w:rPr>
                <w:rFonts w:asciiTheme="minorHAnsi" w:hAnsiTheme="minorHAnsi" w:cstheme="minorHAnsi"/>
              </w:rPr>
              <w:t>Tyla Adams – Houston Methodist</w:t>
            </w:r>
          </w:p>
          <w:p w14:paraId="1505584F" w14:textId="77777777" w:rsidR="00E21ACB" w:rsidRPr="00E21ACB" w:rsidRDefault="00E21ACB" w:rsidP="00E21ACB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proofErr w:type="spellStart"/>
            <w:r w:rsidRPr="00E21ACB">
              <w:rPr>
                <w:rFonts w:asciiTheme="minorHAnsi" w:hAnsiTheme="minorHAnsi" w:cstheme="minorHAnsi"/>
              </w:rPr>
              <w:t>Lok</w:t>
            </w:r>
            <w:proofErr w:type="spellEnd"/>
            <w:r w:rsidRPr="00E21A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1ACB">
              <w:rPr>
                <w:rFonts w:asciiTheme="minorHAnsi" w:hAnsiTheme="minorHAnsi" w:cstheme="minorHAnsi"/>
              </w:rPr>
              <w:t>Tse</w:t>
            </w:r>
            <w:proofErr w:type="spellEnd"/>
            <w:r w:rsidRPr="00E21ACB">
              <w:rPr>
                <w:rFonts w:asciiTheme="minorHAnsi" w:hAnsiTheme="minorHAnsi" w:cstheme="minorHAnsi"/>
              </w:rPr>
              <w:t xml:space="preserve"> – Cape Cod Hospital</w:t>
            </w:r>
          </w:p>
          <w:p w14:paraId="0CED4A85" w14:textId="77777777" w:rsidR="00E21ACB" w:rsidRDefault="00E21ACB" w:rsidP="00E21ACB">
            <w:pPr>
              <w:pStyle w:val="ListParagraph"/>
              <w:ind w:left="1080"/>
            </w:pPr>
          </w:p>
          <w:p w14:paraId="478ABFB3" w14:textId="6587BD80" w:rsidR="007A1EDF" w:rsidRDefault="007A1EDF" w:rsidP="005730F6">
            <w:pPr>
              <w:pStyle w:val="ListParagraph"/>
              <w:numPr>
                <w:ilvl w:val="0"/>
                <w:numId w:val="38"/>
              </w:numPr>
            </w:pPr>
            <w:r>
              <w:t>Assign/Clarify Board Positions</w:t>
            </w:r>
          </w:p>
          <w:p w14:paraId="237DD515" w14:textId="32445DFD" w:rsidR="007A1EDF" w:rsidRDefault="007A1EDF" w:rsidP="007A1EDF">
            <w:pPr>
              <w:pStyle w:val="ListParagraph"/>
              <w:numPr>
                <w:ilvl w:val="1"/>
                <w:numId w:val="38"/>
              </w:numPr>
            </w:pPr>
            <w:r>
              <w:t>SNUG Executive Board Job Descriptions document</w:t>
            </w:r>
          </w:p>
          <w:bookmarkStart w:id="1" w:name="_MON_1696235902"/>
          <w:bookmarkEnd w:id="1"/>
          <w:p w14:paraId="03D6930C" w14:textId="675719C0" w:rsidR="007A1EDF" w:rsidRDefault="007A1EDF" w:rsidP="007A1EDF">
            <w:pPr>
              <w:pStyle w:val="ListParagraph"/>
              <w:numPr>
                <w:ilvl w:val="1"/>
                <w:numId w:val="38"/>
              </w:numPr>
            </w:pPr>
            <w:r>
              <w:object w:dxaOrig="1532" w:dyaOrig="991" w14:anchorId="46167A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Word.Document.8" ShapeID="_x0000_i1025" DrawAspect="Icon" ObjectID="_1709024876" r:id="rId12">
                  <o:FieldCodes>\s</o:FieldCodes>
                </o:OLEObject>
              </w:object>
            </w:r>
          </w:p>
          <w:p w14:paraId="4788C7FA" w14:textId="25C204A6" w:rsidR="00D80EA0" w:rsidRDefault="007A1EDF" w:rsidP="007A1EDF">
            <w:pPr>
              <w:pStyle w:val="ListParagraph"/>
              <w:numPr>
                <w:ilvl w:val="1"/>
                <w:numId w:val="38"/>
              </w:numPr>
            </w:pPr>
            <w:r>
              <w:t xml:space="preserve">Board positions to fill:  Vice President, Assistant </w:t>
            </w:r>
            <w:r w:rsidR="00246FC0">
              <w:t>Secretary</w:t>
            </w:r>
            <w:r w:rsidR="001A462E">
              <w:t>, SIG Coordinator</w:t>
            </w:r>
          </w:p>
          <w:p w14:paraId="2D7D4389" w14:textId="7EFCA209" w:rsidR="00E21ACB" w:rsidRDefault="00E21ACB" w:rsidP="007A1EDF">
            <w:pPr>
              <w:pStyle w:val="ListParagraph"/>
              <w:numPr>
                <w:ilvl w:val="1"/>
                <w:numId w:val="38"/>
              </w:numPr>
            </w:pPr>
            <w:r>
              <w:t>SIG Moderator Roles</w:t>
            </w:r>
          </w:p>
          <w:p w14:paraId="3CE13D4A" w14:textId="77777777" w:rsidR="00A3321D" w:rsidRDefault="00A3321D" w:rsidP="00A3321D">
            <w:pPr>
              <w:pStyle w:val="ListParagraph"/>
              <w:ind w:left="1080"/>
            </w:pPr>
          </w:p>
          <w:p w14:paraId="0DE0471E" w14:textId="2B5577AF" w:rsidR="00A3321D" w:rsidRDefault="00A3321D" w:rsidP="00A3321D">
            <w:pPr>
              <w:pStyle w:val="ListParagraph"/>
              <w:numPr>
                <w:ilvl w:val="1"/>
                <w:numId w:val="38"/>
              </w:numPr>
            </w:pPr>
            <w:r>
              <w:t>Scott will continue with Secretary role</w:t>
            </w:r>
          </w:p>
          <w:p w14:paraId="51B48016" w14:textId="4B26C03E" w:rsidR="00A3321D" w:rsidRDefault="00A3321D" w:rsidP="00A3321D">
            <w:pPr>
              <w:pStyle w:val="ListParagraph"/>
              <w:numPr>
                <w:ilvl w:val="1"/>
                <w:numId w:val="38"/>
              </w:numPr>
            </w:pPr>
            <w:r>
              <w:t>Donna will continue in Treasurer role</w:t>
            </w:r>
          </w:p>
          <w:p w14:paraId="28A9E1AB" w14:textId="27F909D7" w:rsidR="00A3321D" w:rsidRDefault="00A3321D" w:rsidP="00A3321D">
            <w:pPr>
              <w:pStyle w:val="ListParagraph"/>
              <w:numPr>
                <w:ilvl w:val="1"/>
                <w:numId w:val="38"/>
              </w:numPr>
            </w:pPr>
            <w:r>
              <w:t>Becky will continue as Social Media Coordinator</w:t>
            </w:r>
          </w:p>
          <w:p w14:paraId="17FB3B4C" w14:textId="3441BCF3" w:rsidR="00A3321D" w:rsidRDefault="00A3321D" w:rsidP="00A3321D">
            <w:pPr>
              <w:pStyle w:val="ListParagraph"/>
              <w:numPr>
                <w:ilvl w:val="1"/>
                <w:numId w:val="38"/>
              </w:numPr>
            </w:pPr>
            <w:r>
              <w:t>Tawni will take the SIG Coordinator role</w:t>
            </w:r>
          </w:p>
          <w:p w14:paraId="58FA83AD" w14:textId="0BA75157" w:rsidR="00A3321D" w:rsidRDefault="00A3321D" w:rsidP="00A3321D">
            <w:pPr>
              <w:pStyle w:val="ListParagraph"/>
              <w:numPr>
                <w:ilvl w:val="1"/>
                <w:numId w:val="38"/>
              </w:numPr>
            </w:pPr>
            <w:r>
              <w:t>Lok will take Assistant Secretary role</w:t>
            </w:r>
          </w:p>
          <w:p w14:paraId="2CE8230A" w14:textId="23CA36B8" w:rsidR="00A3321D" w:rsidRDefault="00A3321D" w:rsidP="00A3321D">
            <w:pPr>
              <w:pStyle w:val="ListParagraph"/>
              <w:numPr>
                <w:ilvl w:val="1"/>
                <w:numId w:val="38"/>
              </w:numPr>
            </w:pPr>
            <w:r>
              <w:t>Brenda will take the Vice President role</w:t>
            </w:r>
          </w:p>
          <w:p w14:paraId="1FA201EB" w14:textId="315EB98A" w:rsidR="00A3321D" w:rsidRDefault="00A3321D" w:rsidP="00A3321D">
            <w:pPr>
              <w:pStyle w:val="ListParagraph"/>
              <w:numPr>
                <w:ilvl w:val="1"/>
                <w:numId w:val="38"/>
              </w:numPr>
            </w:pPr>
            <w:r>
              <w:t>Assistant Treasurer will be figured out later</w:t>
            </w:r>
          </w:p>
          <w:p w14:paraId="1A009FD4" w14:textId="2F5B48DA" w:rsidR="00A3321D" w:rsidRDefault="00A3321D" w:rsidP="00A3321D">
            <w:pPr>
              <w:pStyle w:val="ListParagraph"/>
              <w:numPr>
                <w:ilvl w:val="0"/>
                <w:numId w:val="38"/>
              </w:numPr>
            </w:pPr>
            <w:r>
              <w:t>Andrea will follow up with Robert and Tawni to find out what roles they are interested in</w:t>
            </w:r>
          </w:p>
          <w:p w14:paraId="6A2A338B" w14:textId="77777777" w:rsidR="00DD44C6" w:rsidRDefault="00DD44C6" w:rsidP="00DD44C6">
            <w:pPr>
              <w:pStyle w:val="ListParagraph"/>
              <w:numPr>
                <w:ilvl w:val="0"/>
                <w:numId w:val="38"/>
              </w:numPr>
            </w:pPr>
            <w:r>
              <w:t>SIG Moderators needed</w:t>
            </w:r>
          </w:p>
          <w:p w14:paraId="09AA6B1C" w14:textId="42925B6A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Soft Lab 4.5 - Andrea</w:t>
            </w:r>
          </w:p>
          <w:p w14:paraId="5C069A00" w14:textId="200B4ED7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Soft AR – Robert</w:t>
            </w:r>
          </w:p>
          <w:p w14:paraId="21A84FE6" w14:textId="5E0566AA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Bank, Donor, Transplant, Media – Brenda</w:t>
            </w:r>
          </w:p>
          <w:p w14:paraId="6C7F8537" w14:textId="3A5392FF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Customer Service, Star, TQC – Donna</w:t>
            </w:r>
          </w:p>
          <w:p w14:paraId="4DC57C59" w14:textId="3E017A54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SoftID, Security – Andrea/Brenda</w:t>
            </w:r>
          </w:p>
          <w:p w14:paraId="63878BB2" w14:textId="5C3BEF9A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Outreach, Web – Andrea/Brenda</w:t>
            </w:r>
          </w:p>
          <w:p w14:paraId="50394144" w14:textId="59BEAB20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Soft Express – Andrea/Brenda</w:t>
            </w:r>
          </w:p>
          <w:p w14:paraId="02B7D6D3" w14:textId="62A0DD85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Lab 4.0 – Becky</w:t>
            </w:r>
          </w:p>
          <w:p w14:paraId="3E39B039" w14:textId="64C3DFD6" w:rsidR="00DD44C6" w:rsidRDefault="00DD44C6" w:rsidP="00DD44C6">
            <w:pPr>
              <w:pStyle w:val="ListParagraph"/>
              <w:numPr>
                <w:ilvl w:val="1"/>
                <w:numId w:val="38"/>
              </w:numPr>
            </w:pPr>
            <w:r>
              <w:t>Reports/BI – Robert</w:t>
            </w:r>
          </w:p>
          <w:p w14:paraId="3F864667" w14:textId="3D6F438C" w:rsidR="00DD44C6" w:rsidRDefault="00DD44C6" w:rsidP="00DD44C6">
            <w:r>
              <w:t xml:space="preserve">Recycling theme/swag from the </w:t>
            </w:r>
            <w:r w:rsidR="0043282A">
              <w:t xml:space="preserve">cancelled </w:t>
            </w:r>
            <w:r>
              <w:t>September conference</w:t>
            </w:r>
          </w:p>
          <w:p w14:paraId="1D431E6C" w14:textId="579AAD02" w:rsidR="00DD44C6" w:rsidRDefault="00DD44C6" w:rsidP="00DD44C6">
            <w:r>
              <w:t xml:space="preserve">Same keynote speaker from </w:t>
            </w:r>
            <w:r w:rsidR="0043282A">
              <w:t xml:space="preserve">cancelled </w:t>
            </w:r>
            <w:r>
              <w:t>September</w:t>
            </w:r>
            <w:r w:rsidR="0043282A">
              <w:t xml:space="preserve"> conference</w:t>
            </w:r>
          </w:p>
          <w:p w14:paraId="39558A6E" w14:textId="3D6D4C6D" w:rsidR="00DD44C6" w:rsidRDefault="0043282A" w:rsidP="00DD44C6">
            <w:r>
              <w:t>We d</w:t>
            </w:r>
            <w:r w:rsidR="0073548E">
              <w:t xml:space="preserve">ropped HCT Global – </w:t>
            </w:r>
            <w:r>
              <w:t xml:space="preserve">they had previously </w:t>
            </w:r>
            <w:r w:rsidR="0073548E">
              <w:t>assisted with conference hotel selection</w:t>
            </w:r>
            <w:r>
              <w:t>;</w:t>
            </w:r>
            <w:r w:rsidR="0073548E">
              <w:t xml:space="preserve"> we will work directly with the Sheraton</w:t>
            </w:r>
          </w:p>
          <w:p w14:paraId="0F59FB6A" w14:textId="6A07840D" w:rsidR="0073548E" w:rsidRDefault="0073548E" w:rsidP="00DD44C6">
            <w:r>
              <w:t xml:space="preserve">Sunday May 8, </w:t>
            </w:r>
            <w:r w:rsidR="0043282A">
              <w:t xml:space="preserve">will be the </w:t>
            </w:r>
            <w:r>
              <w:t xml:space="preserve">first day of </w:t>
            </w:r>
            <w:r w:rsidR="0043282A">
              <w:t xml:space="preserve">the </w:t>
            </w:r>
            <w:r>
              <w:t>2022 conference</w:t>
            </w:r>
          </w:p>
          <w:p w14:paraId="0BDDD033" w14:textId="5788F4E4" w:rsidR="0073548E" w:rsidRDefault="0073548E" w:rsidP="00DD44C6"/>
          <w:p w14:paraId="3C27A9CB" w14:textId="23705598" w:rsidR="0073548E" w:rsidRDefault="0073548E" w:rsidP="00DD44C6">
            <w:r>
              <w:t>Need to figure out cancellation policy dates</w:t>
            </w:r>
          </w:p>
          <w:p w14:paraId="27906630" w14:textId="3F0BC652" w:rsidR="0073548E" w:rsidRDefault="0073548E" w:rsidP="00DD44C6">
            <w:r>
              <w:lastRenderedPageBreak/>
              <w:t xml:space="preserve">  </w:t>
            </w:r>
            <w:r w:rsidR="0043282A">
              <w:t>-</w:t>
            </w:r>
            <w:r>
              <w:t xml:space="preserve"> Cancel with full </w:t>
            </w:r>
            <w:r w:rsidR="0043282A">
              <w:t>refund up to</w:t>
            </w:r>
            <w:r>
              <w:t xml:space="preserve"> March 31,</w:t>
            </w:r>
            <w:r w:rsidR="0043282A">
              <w:t xml:space="preserve"> 2022.  After </w:t>
            </w:r>
            <w:r>
              <w:t xml:space="preserve">that refund minus $100, </w:t>
            </w:r>
            <w:r w:rsidR="0043282A">
              <w:t>and at some date, no refund for cancelling.</w:t>
            </w:r>
            <w:r>
              <w:t xml:space="preserve"> </w:t>
            </w:r>
          </w:p>
          <w:p w14:paraId="21700FCB" w14:textId="4CB07A87" w:rsidR="0073548E" w:rsidRDefault="0043282A" w:rsidP="00DD44C6">
            <w:r>
              <w:t xml:space="preserve">  - </w:t>
            </w:r>
            <w:r w:rsidR="0073548E">
              <w:t>Andrea will draft cancellation policy and send out to board members for review</w:t>
            </w:r>
          </w:p>
          <w:p w14:paraId="3055FDC6" w14:textId="2E1D88E6" w:rsidR="0073548E" w:rsidRDefault="0043282A" w:rsidP="00DD44C6">
            <w:r>
              <w:t xml:space="preserve">Registration for the </w:t>
            </w:r>
            <w:r w:rsidR="0073548E">
              <w:t>2022 conference</w:t>
            </w:r>
            <w:r>
              <w:t xml:space="preserve"> </w:t>
            </w:r>
            <w:r w:rsidR="0073548E">
              <w:t>will open December 1, 2021</w:t>
            </w:r>
          </w:p>
          <w:p w14:paraId="7C5C6516" w14:textId="4C9D8DD7" w:rsidR="0073548E" w:rsidRDefault="0073548E" w:rsidP="00DD44C6"/>
          <w:p w14:paraId="53574CF7" w14:textId="494C4EB8" w:rsidR="004D6538" w:rsidRDefault="004D6538" w:rsidP="00DD44C6">
            <w:r>
              <w:t>Updated Board Membership:</w:t>
            </w:r>
          </w:p>
          <w:p w14:paraId="3FA03E16" w14:textId="77777777" w:rsidR="004D6538" w:rsidRDefault="004D6538" w:rsidP="004D6538">
            <w:pPr>
              <w:rPr>
                <w:sz w:val="22"/>
                <w:szCs w:val="22"/>
              </w:rPr>
            </w:pPr>
          </w:p>
          <w:tbl>
            <w:tblPr>
              <w:tblW w:w="16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  <w:gridCol w:w="1840"/>
              <w:gridCol w:w="5560"/>
              <w:gridCol w:w="2440"/>
              <w:gridCol w:w="4160"/>
            </w:tblGrid>
            <w:tr w:rsidR="004D6538" w14:paraId="7F7FC3ED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17AB5E0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A00AB8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Board Member</w:t>
                  </w:r>
                </w:p>
              </w:tc>
              <w:tc>
                <w:tcPr>
                  <w:tcW w:w="55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C82577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Organization</w:t>
                  </w:r>
                </w:p>
              </w:tc>
              <w:tc>
                <w:tcPr>
                  <w:tcW w:w="244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A520566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41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A5D241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Email</w:t>
                  </w:r>
                </w:p>
              </w:tc>
            </w:tr>
            <w:tr w:rsidR="004D6538" w14:paraId="29D56F97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8C63C4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Past President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DC3C09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Sonal Pandey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AF7D2F9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Lancaster General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659304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717-544-4229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3C5E456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3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sonal.pandey@pennmedicine.upenn.edu</w:t>
                    </w:r>
                  </w:hyperlink>
                </w:p>
              </w:tc>
            </w:tr>
            <w:tr w:rsidR="004D6538" w14:paraId="6F1BC88C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C26BE1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58123C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Andrea Hawk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C06E8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Michigan Medicine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5CE5B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734-763-3141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1E591EB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4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ahawk@med.umich.edu</w:t>
                    </w:r>
                  </w:hyperlink>
                </w:p>
              </w:tc>
            </w:tr>
            <w:tr w:rsidR="004D6538" w14:paraId="1FDEE49E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E99D72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Vice President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49D82E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Brenda Duff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F75EA3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Garnet Health Medical Center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F66BDC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845-333-0155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9485D4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5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4D6538" w14:paraId="6E18CD76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4F549A1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Treasurer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116833A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Donna Passante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7B5047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Mayo Clinic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6790C24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480-342-0148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D3A2C9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6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Passante.Donna@mayo.edu</w:t>
                    </w:r>
                  </w:hyperlink>
                </w:p>
              </w:tc>
            </w:tr>
            <w:tr w:rsidR="004D6538" w14:paraId="634A0358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8F1CE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Asst. Treasurer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54BFA2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Tyla Adams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F486B0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Houston Methodist Hospital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3F3985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832-239-7915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8E89D1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7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tadams2@houstonmethodist.org</w:t>
                    </w:r>
                  </w:hyperlink>
                </w:p>
              </w:tc>
            </w:tr>
            <w:tr w:rsidR="004D6538" w14:paraId="7398F1B0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6F40CE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C15DFA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Scott Hansen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E31C1B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Mayo Clinic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E15E3A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507-284-9139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1E89B42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8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hansen.scott@mayo.edu</w:t>
                    </w:r>
                  </w:hyperlink>
                </w:p>
              </w:tc>
            </w:tr>
            <w:tr w:rsidR="004D6538" w14:paraId="796C60BD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7CEE6A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Asst. Secretary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D32D8D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Lok Tse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875A4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Cape Cod Healthcare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9F50C0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508-862-5448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E9B25D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9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Chiu.Tse@CapeCodHealth.org</w:t>
                    </w:r>
                  </w:hyperlink>
                </w:p>
              </w:tc>
            </w:tr>
            <w:tr w:rsidR="004D6538" w14:paraId="1C53BAA2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C83363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SIG Coordinator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683934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Tawni Schmeling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674A5E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Group Health Cooperative of South Central Wisconsin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E9CE71D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608-831-1766 ext. 5281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45B442F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0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tschmeling@ghcscw.com</w:t>
                    </w:r>
                  </w:hyperlink>
                </w:p>
              </w:tc>
            </w:tr>
            <w:tr w:rsidR="004D6538" w14:paraId="2046EAFB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32BA07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Social Media Coordinator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BB8816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Becky Schran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049036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Olmstead Medical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C14DFCA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507-529-6668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D9F98A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1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sschran@olmmed.org</w:t>
                    </w:r>
                  </w:hyperlink>
                </w:p>
              </w:tc>
            </w:tr>
            <w:tr w:rsidR="004D6538" w14:paraId="0E38EFBD" w14:textId="77777777" w:rsidTr="004D6538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B17131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Customer Service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504A5E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41C6F9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67B1B9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BDE6798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2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</w:tbl>
          <w:p w14:paraId="3951DE02" w14:textId="77777777" w:rsidR="004D6538" w:rsidRDefault="004D6538" w:rsidP="004D6538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  <w:p w14:paraId="14BEBCFC" w14:textId="6CCE8189" w:rsidR="004D6538" w:rsidRDefault="004D6538" w:rsidP="004D6538">
            <w:r>
              <w:t>SIG Modifier Role:</w:t>
            </w:r>
          </w:p>
          <w:p w14:paraId="7464C33F" w14:textId="77777777" w:rsidR="004D6538" w:rsidRDefault="004D6538" w:rsidP="004D6538"/>
          <w:tbl>
            <w:tblPr>
              <w:tblpPr w:leftFromText="180" w:rightFromText="180" w:vertAnchor="text"/>
              <w:tblW w:w="154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1760"/>
              <w:gridCol w:w="5560"/>
              <w:gridCol w:w="2440"/>
              <w:gridCol w:w="3360"/>
            </w:tblGrid>
            <w:tr w:rsidR="004D6538" w14:paraId="7A1C0BA9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32E76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Product</w:t>
                  </w:r>
                </w:p>
              </w:tc>
              <w:tc>
                <w:tcPr>
                  <w:tcW w:w="17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3A5856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Board Member</w:t>
                  </w:r>
                </w:p>
              </w:tc>
              <w:tc>
                <w:tcPr>
                  <w:tcW w:w="55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B8B32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Organization</w:t>
                  </w:r>
                </w:p>
              </w:tc>
              <w:tc>
                <w:tcPr>
                  <w:tcW w:w="244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F7E099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33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0027C" w14:textId="77777777" w:rsidR="004D6538" w:rsidRDefault="004D6538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Email</w:t>
                  </w:r>
                </w:p>
              </w:tc>
            </w:tr>
            <w:tr w:rsidR="004D6538" w14:paraId="76AA8DF4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85093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Soft Lab 4.5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37ECBE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Tyla Adams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230F5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Houston Methodist Hospital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CEB43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832-239-7915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FA5563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3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tadams2@houstonmethodist.org</w:t>
                    </w:r>
                  </w:hyperlink>
                </w:p>
              </w:tc>
            </w:tr>
            <w:tr w:rsidR="004D6538" w14:paraId="7616E670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4C56D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69CC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917E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B770DA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15D58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4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4D6538" w14:paraId="7F249133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33F0F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Bank/Donor/Tx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723B4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Brenda Duff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1708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Garnet Health Medical Center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6D77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94C3B3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5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4D6538" w14:paraId="0F52FEB3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35660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757CA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Donna Passante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C4CC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Mayo Clinic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5AC2B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480-342-0148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ECBE72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6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Passante.Donna@mayo.edu</w:t>
                    </w:r>
                  </w:hyperlink>
                </w:p>
              </w:tc>
            </w:tr>
            <w:tr w:rsidR="004D6538" w14:paraId="6079AF42" w14:textId="77777777" w:rsidTr="004D6538">
              <w:trPr>
                <w:trHeight w:val="510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01BFFD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Sec/Commons/SoftID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F3822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Andrea Hawk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Brenda Duff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9477E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Michigan Medicine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Garnet Health Medical Center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89021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734-763-3141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0E1648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7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ahawk@med.umich.edu</w:t>
                    </w:r>
                  </w:hyperlink>
                  <w:r w:rsidR="004D6538">
                    <w:rPr>
                      <w:color w:val="000000"/>
                      <w:sz w:val="20"/>
                      <w:szCs w:val="20"/>
                    </w:rPr>
                    <w:br/>
                  </w:r>
                  <w:hyperlink r:id="rId28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4D6538" w14:paraId="506D5D08" w14:textId="77777777" w:rsidTr="004D6538">
              <w:trPr>
                <w:trHeight w:val="510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54E6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Outreach/Web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DE37BC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Andrea Hawk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Brenda Duff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0D1179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Michigan Medicine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Garnet Health Medical Center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64114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734-763-3141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75464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9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ahawk@med.umich.edu</w:t>
                    </w:r>
                  </w:hyperlink>
                  <w:r w:rsidR="004D6538">
                    <w:rPr>
                      <w:color w:val="000000"/>
                      <w:sz w:val="20"/>
                      <w:szCs w:val="20"/>
                    </w:rPr>
                    <w:br/>
                  </w:r>
                  <w:hyperlink r:id="rId30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4D6538" w14:paraId="0DDAEBA1" w14:textId="77777777" w:rsidTr="004D6538">
              <w:trPr>
                <w:trHeight w:val="510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6E855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SoftExpress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BB1FC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Andrea Hawk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Brenda Duff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7F7B9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Michigan Medicine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Garnet Health Medical Center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77529E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734-763-3141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94C25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1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ahawk@med.umich.edu</w:t>
                    </w:r>
                  </w:hyperlink>
                  <w:r w:rsidR="004D6538">
                    <w:rPr>
                      <w:color w:val="000000"/>
                      <w:sz w:val="20"/>
                      <w:szCs w:val="20"/>
                    </w:rPr>
                    <w:br/>
                  </w:r>
                  <w:hyperlink r:id="rId32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4D6538" w14:paraId="0F3BBBA4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E3E35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 4.0/QC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52C01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Becky Schran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A5F76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Olmstead Medical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1130D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507-529-6668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B7CB2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3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sschran@olmmed.org</w:t>
                    </w:r>
                  </w:hyperlink>
                </w:p>
              </w:tc>
            </w:tr>
            <w:tr w:rsidR="004D6538" w14:paraId="0B6AB9E6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9A498A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Micro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3E723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6DF71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6BA1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CE0A37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4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4D6538" w14:paraId="5D688DE8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6A5ED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SoftPath/PathDx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C4E6A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Tyla Adams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13CE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Houston Methodist Hospital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1A5883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832-239-7915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27753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5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tadams2@houstonmethodist.org</w:t>
                    </w:r>
                  </w:hyperlink>
                </w:p>
              </w:tc>
            </w:tr>
            <w:tr w:rsidR="004D6538" w14:paraId="6DB1B781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8E68F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Genetics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51B74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18CB0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AF30F9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F6B606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6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4D6538" w14:paraId="1B84F758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9B9F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Workload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BFF400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0717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E281E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5D5B9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7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4D6538" w14:paraId="63E5A436" w14:textId="77777777" w:rsidTr="004D6538">
              <w:trPr>
                <w:trHeight w:val="28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1BC5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SIG Coordinator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73397C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Tawni Schmeling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128C3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Group Health Cooperative of South Central Wisconsin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564BB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608-831-1766 ext. 5281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6633FF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8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tschmeling@ghcscw.com</w:t>
                    </w:r>
                  </w:hyperlink>
                </w:p>
              </w:tc>
            </w:tr>
            <w:tr w:rsidR="004D6538" w14:paraId="21C7DD9F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99F01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SoftReports/BI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B5DF13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BC38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8F3E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41A0EF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9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4D6538" w14:paraId="32D3D9ED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DECB7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Total QC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ED4B0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Donna Passante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F2443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Mayo Clinic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3001D8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480-342-0148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38BB7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40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Passante.Donna@mayo.edu</w:t>
                    </w:r>
                  </w:hyperlink>
                </w:p>
              </w:tc>
            </w:tr>
            <w:tr w:rsidR="004D6538" w14:paraId="45B857CE" w14:textId="77777777" w:rsidTr="004D653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C28E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SoftMedia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9C430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Brenda Duff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084DF6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Garnet Health Medical Center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3BF1D" w14:textId="77777777" w:rsidR="004D6538" w:rsidRDefault="004D6538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7B931" w14:textId="77777777" w:rsidR="004D6538" w:rsidRDefault="00827845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41" w:history="1">
                    <w:r w:rsidR="004D6538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</w:tbl>
          <w:p w14:paraId="455EB23D" w14:textId="77777777" w:rsidR="004D6538" w:rsidRDefault="004D6538" w:rsidP="00DD44C6"/>
          <w:p w14:paraId="6D953DE6" w14:textId="77777777" w:rsidR="0073548E" w:rsidRDefault="0073548E" w:rsidP="00DD44C6"/>
          <w:p w14:paraId="0DA36CB1" w14:textId="77777777" w:rsidR="001A462E" w:rsidRDefault="001A462E" w:rsidP="001A462E">
            <w:pPr>
              <w:pStyle w:val="ListParagraph"/>
              <w:ind w:left="1080"/>
            </w:pPr>
          </w:p>
          <w:p w14:paraId="1505084B" w14:textId="047C8736" w:rsidR="00D80EA0" w:rsidRPr="0043282A" w:rsidRDefault="007A1EDF" w:rsidP="0043282A">
            <w:pPr>
              <w:rPr>
                <w:b/>
                <w:bCs/>
              </w:rPr>
            </w:pPr>
            <w:r w:rsidRPr="0043282A">
              <w:rPr>
                <w:b/>
                <w:bCs/>
              </w:rPr>
              <w:t>Past Discussions regarding September Conference, which was cancelled</w:t>
            </w:r>
          </w:p>
          <w:p w14:paraId="3E30E95F" w14:textId="656CABBB" w:rsidR="005A6FCD" w:rsidRDefault="005A6FCD" w:rsidP="005730F6">
            <w:pPr>
              <w:pStyle w:val="ListParagraph"/>
              <w:numPr>
                <w:ilvl w:val="0"/>
                <w:numId w:val="38"/>
              </w:numPr>
            </w:pPr>
            <w:r>
              <w:t>Vote on refund process for attendee cancellations for September conference</w:t>
            </w:r>
          </w:p>
          <w:p w14:paraId="63A5C1D2" w14:textId="0CF9E45A" w:rsidR="005A6FCD" w:rsidRDefault="005A6FCD" w:rsidP="005A6FCD">
            <w:pPr>
              <w:pStyle w:val="ListParagraph"/>
              <w:numPr>
                <w:ilvl w:val="1"/>
                <w:numId w:val="38"/>
              </w:numPr>
            </w:pPr>
            <w:r>
              <w:t xml:space="preserve">Board agrees that for this conference, if an attendee cancels we will give </w:t>
            </w:r>
            <w:r w:rsidR="006479CD">
              <w:t xml:space="preserve">full </w:t>
            </w:r>
            <w:r>
              <w:t>refund or option to apply to next year’s conference.</w:t>
            </w:r>
          </w:p>
          <w:p w14:paraId="36FB723C" w14:textId="69B9F675" w:rsidR="005A6FCD" w:rsidRDefault="005A6FCD" w:rsidP="005A6FCD">
            <w:pPr>
              <w:pStyle w:val="ListParagraph"/>
              <w:numPr>
                <w:ilvl w:val="1"/>
                <w:numId w:val="38"/>
              </w:numPr>
            </w:pPr>
            <w:r>
              <w:t>We will need to create a cancellation policy for the 2022 conference</w:t>
            </w:r>
            <w:r w:rsidR="006479CD">
              <w:t>.</w:t>
            </w:r>
          </w:p>
          <w:p w14:paraId="580B7672" w14:textId="48F37088" w:rsidR="00F95B67" w:rsidRDefault="00E0509C" w:rsidP="005730F6">
            <w:pPr>
              <w:pStyle w:val="ListParagraph"/>
              <w:numPr>
                <w:ilvl w:val="0"/>
                <w:numId w:val="38"/>
              </w:numPr>
            </w:pPr>
            <w:r w:rsidRPr="00E0509C">
              <w:t xml:space="preserve">Business meeting on Tuesday and start recruiting now for board members. Get people to submit that they want to serve. </w:t>
            </w:r>
            <w:r>
              <w:t>Sen</w:t>
            </w:r>
            <w:r w:rsidR="00F95B67">
              <w:t>d</w:t>
            </w:r>
            <w:r>
              <w:t xml:space="preserve"> to LIS serve and </w:t>
            </w:r>
            <w:r w:rsidR="00F95B67">
              <w:t xml:space="preserve">with </w:t>
            </w:r>
            <w:r>
              <w:t xml:space="preserve">next communication for the conference. </w:t>
            </w:r>
            <w:r w:rsidR="00F95B67">
              <w:t xml:space="preserve">More discussion needed on </w:t>
            </w:r>
            <w:r>
              <w:t xml:space="preserve">staggering </w:t>
            </w:r>
            <w:r w:rsidR="00F95B67">
              <w:t xml:space="preserve">service terms for board members. </w:t>
            </w:r>
            <w:r w:rsidR="0038038F" w:rsidRPr="0038038F">
              <w:rPr>
                <w:rFonts w:cs="Calibri"/>
                <w:color w:val="000000"/>
              </w:rPr>
              <w:t xml:space="preserve">We will likely be recruiting 5 or 6 new board members at this year’s conference. </w:t>
            </w:r>
            <w:r w:rsidR="00F95B67">
              <w:t>Suggestion to include i</w:t>
            </w:r>
            <w:r>
              <w:t xml:space="preserve">nfo on each position. </w:t>
            </w:r>
          </w:p>
          <w:p w14:paraId="52749D6E" w14:textId="080E0B9B" w:rsidR="006479CD" w:rsidRDefault="006479CD" w:rsidP="006479CD">
            <w:pPr>
              <w:pStyle w:val="ListParagraph"/>
              <w:numPr>
                <w:ilvl w:val="1"/>
                <w:numId w:val="38"/>
              </w:numPr>
            </w:pPr>
            <w:r>
              <w:t>Board nomination emails will go to Becky and Robert.</w:t>
            </w:r>
          </w:p>
          <w:p w14:paraId="38DCA36C" w14:textId="04455880" w:rsidR="006479CD" w:rsidRPr="00062BCD" w:rsidRDefault="006479CD" w:rsidP="006479CD">
            <w:pPr>
              <w:pStyle w:val="ListParagraph"/>
              <w:numPr>
                <w:ilvl w:val="2"/>
                <w:numId w:val="38"/>
              </w:numPr>
            </w:pPr>
            <w:r>
              <w:t>Becky will send out the email to solicit names</w:t>
            </w:r>
          </w:p>
          <w:p w14:paraId="77125630" w14:textId="2294A773" w:rsidR="001654E5" w:rsidRDefault="00F95B67" w:rsidP="002A244A">
            <w:pPr>
              <w:pStyle w:val="ListParagraph"/>
              <w:numPr>
                <w:ilvl w:val="1"/>
                <w:numId w:val="38"/>
              </w:numPr>
            </w:pPr>
            <w:r w:rsidRPr="00062BCD">
              <w:t>Becky</w:t>
            </w:r>
            <w:r>
              <w:t xml:space="preserve"> will </w:t>
            </w:r>
            <w:r w:rsidR="00E0509C">
              <w:t xml:space="preserve">also post on the social media sites. </w:t>
            </w:r>
          </w:p>
          <w:p w14:paraId="3BE8ACB0" w14:textId="0EE88C32" w:rsidR="002A244A" w:rsidRDefault="002A244A" w:rsidP="002A244A">
            <w:pPr>
              <w:pStyle w:val="ListParagraph"/>
              <w:numPr>
                <w:ilvl w:val="1"/>
                <w:numId w:val="38"/>
              </w:numPr>
            </w:pPr>
            <w:r>
              <w:t>Business meeting to encompass Customer service, SIGS, Treasurer Report, Bylaw approval, others?</w:t>
            </w:r>
          </w:p>
          <w:p w14:paraId="0A57198F" w14:textId="3D56C68F" w:rsidR="00135465" w:rsidRDefault="00135465" w:rsidP="002A244A">
            <w:pPr>
              <w:pStyle w:val="ListParagraph"/>
              <w:numPr>
                <w:ilvl w:val="1"/>
                <w:numId w:val="38"/>
              </w:numPr>
            </w:pPr>
            <w:r>
              <w:t xml:space="preserve">For SIGs do a webex again before the conference. </w:t>
            </w:r>
          </w:p>
          <w:p w14:paraId="754A1C73" w14:textId="7A4B7256" w:rsidR="0038038F" w:rsidRPr="00E0509C" w:rsidRDefault="00135465" w:rsidP="0038038F">
            <w:pPr>
              <w:pStyle w:val="ListParagraph"/>
              <w:numPr>
                <w:ilvl w:val="1"/>
                <w:numId w:val="38"/>
              </w:numPr>
            </w:pPr>
            <w:r>
              <w:t xml:space="preserve">Sonal suggest to Jeff to have Business meeting on Tuesday instead of Wednesday. </w:t>
            </w:r>
          </w:p>
          <w:p w14:paraId="030D0473" w14:textId="71FE7130" w:rsidR="001654E5" w:rsidRDefault="001654E5" w:rsidP="002A244A">
            <w:pPr>
              <w:pStyle w:val="ListParagraph"/>
              <w:numPr>
                <w:ilvl w:val="0"/>
                <w:numId w:val="38"/>
              </w:numPr>
            </w:pPr>
            <w:r w:rsidRPr="00E0509C">
              <w:t>Confirm keynote speaker</w:t>
            </w:r>
          </w:p>
          <w:p w14:paraId="21D87600" w14:textId="4E3C6604" w:rsidR="001654E5" w:rsidRDefault="00D45CA2" w:rsidP="00D45CA2">
            <w:pPr>
              <w:pStyle w:val="ListParagraph"/>
              <w:numPr>
                <w:ilvl w:val="1"/>
                <w:numId w:val="38"/>
              </w:numPr>
            </w:pPr>
            <w:r>
              <w:t>Meeting on Friday to finalize</w:t>
            </w:r>
          </w:p>
          <w:p w14:paraId="1BBA985A" w14:textId="0A7F5067" w:rsidR="00F95B67" w:rsidRPr="00E62FF3" w:rsidRDefault="00F95B67" w:rsidP="002A244A">
            <w:pPr>
              <w:pStyle w:val="ListParagraph"/>
              <w:numPr>
                <w:ilvl w:val="0"/>
                <w:numId w:val="38"/>
              </w:numPr>
            </w:pPr>
            <w:r w:rsidRPr="00E62FF3">
              <w:rPr>
                <w:rFonts w:asciiTheme="minorHAnsi" w:hAnsiTheme="minorHAnsi" w:cstheme="minorHAnsi"/>
              </w:rPr>
              <w:t>Topics to discuss with Gilbert/Soft Execs at Conference</w:t>
            </w:r>
          </w:p>
          <w:p w14:paraId="60736639" w14:textId="77777777" w:rsidR="00F95B67" w:rsidRDefault="00F95B67" w:rsidP="002A244A">
            <w:pPr>
              <w:pStyle w:val="ListParagraph"/>
              <w:numPr>
                <w:ilvl w:val="1"/>
                <w:numId w:val="38"/>
              </w:numPr>
            </w:pPr>
            <w:r w:rsidRPr="00E62FF3">
              <w:rPr>
                <w:rFonts w:asciiTheme="minorHAnsi" w:hAnsiTheme="minorHAnsi" w:cstheme="minorHAnsi"/>
              </w:rPr>
              <w:t>long outages, too many hot fixes, late code deliveries prior to upgrades, hotfixes break other cod</w:t>
            </w:r>
            <w:r>
              <w:rPr>
                <w:rFonts w:asciiTheme="minorHAnsi" w:hAnsiTheme="minorHAnsi" w:cstheme="minorHAnsi"/>
              </w:rPr>
              <w:t>e, switching Soft implementers too often, micro-managing during demos is interfering with progress</w:t>
            </w:r>
            <w:r w:rsidRPr="00E62FF3">
              <w:t xml:space="preserve"> </w:t>
            </w:r>
          </w:p>
          <w:p w14:paraId="46257505" w14:textId="0BAD618F" w:rsidR="00F95B67" w:rsidRDefault="00F95B67" w:rsidP="002A244A">
            <w:pPr>
              <w:pStyle w:val="ListParagraph"/>
              <w:numPr>
                <w:ilvl w:val="1"/>
                <w:numId w:val="38"/>
              </w:numPr>
            </w:pPr>
            <w:r>
              <w:t>Scheduling go lives around Soft conference</w:t>
            </w:r>
          </w:p>
          <w:p w14:paraId="1584652C" w14:textId="15555D6B" w:rsidR="00F95B67" w:rsidRDefault="00F95B67" w:rsidP="002A244A">
            <w:pPr>
              <w:pStyle w:val="ListParagraph"/>
              <w:numPr>
                <w:ilvl w:val="1"/>
                <w:numId w:val="38"/>
              </w:numPr>
            </w:pPr>
            <w:r>
              <w:t>Bring other topics to next exec meeting</w:t>
            </w:r>
          </w:p>
          <w:p w14:paraId="7DC02ACB" w14:textId="5F193A38" w:rsidR="00292114" w:rsidRPr="001654E5" w:rsidRDefault="00292114" w:rsidP="002A244A">
            <w:pPr>
              <w:pStyle w:val="ListParagraph"/>
              <w:numPr>
                <w:ilvl w:val="0"/>
                <w:numId w:val="38"/>
              </w:numPr>
            </w:pPr>
            <w:r w:rsidRPr="001654E5">
              <w:rPr>
                <w:rFonts w:cs="Calibri"/>
                <w:color w:val="000000"/>
              </w:rPr>
              <w:t xml:space="preserve">What Board members can go at this time?   </w:t>
            </w:r>
          </w:p>
          <w:p w14:paraId="7F90A2CE" w14:textId="0DE08DD2" w:rsidR="00292114" w:rsidRDefault="00292114" w:rsidP="002A244A">
            <w:pPr>
              <w:pStyle w:val="ListParagraph"/>
              <w:numPr>
                <w:ilvl w:val="1"/>
                <w:numId w:val="38"/>
              </w:numPr>
            </w:pPr>
            <w:r w:rsidRPr="001654E5">
              <w:t>Still a lot of unknowns at this time whether people can attend based on their organization’s fiscal and travel policies.</w:t>
            </w:r>
          </w:p>
          <w:p w14:paraId="7AAD5ED8" w14:textId="146536AC" w:rsidR="00E0509C" w:rsidRDefault="00E0509C" w:rsidP="002A244A">
            <w:pPr>
              <w:pStyle w:val="ListParagraph"/>
              <w:numPr>
                <w:ilvl w:val="1"/>
                <w:numId w:val="38"/>
              </w:numPr>
            </w:pPr>
            <w:r>
              <w:t>UMICH Andrea coming</w:t>
            </w:r>
            <w:r w:rsidR="001721C7">
              <w:t xml:space="preserve"> but no others this year. </w:t>
            </w:r>
          </w:p>
          <w:p w14:paraId="1DC4C813" w14:textId="7A5A5042" w:rsidR="00E0509C" w:rsidRDefault="00E0509C" w:rsidP="002A244A">
            <w:pPr>
              <w:pStyle w:val="ListParagraph"/>
              <w:numPr>
                <w:ilvl w:val="1"/>
                <w:numId w:val="38"/>
              </w:numPr>
            </w:pPr>
            <w:r>
              <w:t>Sonal</w:t>
            </w:r>
            <w:r w:rsidR="00D45CA2">
              <w:t xml:space="preserve"> not able to attend.</w:t>
            </w:r>
            <w:r>
              <w:t xml:space="preserve"> </w:t>
            </w:r>
          </w:p>
          <w:p w14:paraId="362BF662" w14:textId="68031467" w:rsidR="001721C7" w:rsidRDefault="001721C7" w:rsidP="002A244A">
            <w:pPr>
              <w:pStyle w:val="ListParagraph"/>
              <w:numPr>
                <w:ilvl w:val="1"/>
                <w:numId w:val="38"/>
              </w:numPr>
            </w:pPr>
            <w:r>
              <w:t>Jeff is Mon and Tues only</w:t>
            </w:r>
            <w:r w:rsidR="00F95B67">
              <w:t xml:space="preserve"> for this year as he is changing positions and LIS</w:t>
            </w:r>
            <w:r>
              <w:t>.</w:t>
            </w:r>
            <w:r w:rsidR="00F95B67">
              <w:t xml:space="preserve"> He also asked that we replace him on the board after the conference.</w:t>
            </w:r>
          </w:p>
          <w:p w14:paraId="5932A036" w14:textId="788F2BC7" w:rsidR="00F95B67" w:rsidRPr="001654E5" w:rsidRDefault="00F95B67" w:rsidP="002A244A">
            <w:pPr>
              <w:pStyle w:val="ListParagraph"/>
              <w:numPr>
                <w:ilvl w:val="1"/>
                <w:numId w:val="38"/>
              </w:numPr>
            </w:pPr>
            <w:r>
              <w:lastRenderedPageBreak/>
              <w:t xml:space="preserve">Mayo is </w:t>
            </w:r>
            <w:r w:rsidR="00D45CA2">
              <w:t xml:space="preserve">not </w:t>
            </w:r>
            <w:r>
              <w:t xml:space="preserve">allowing travel </w:t>
            </w:r>
            <w:r w:rsidR="00D45CA2">
              <w:t>to conferences – Scott will not attend, Donna may attend on her own</w:t>
            </w:r>
          </w:p>
          <w:p w14:paraId="2686E9F0" w14:textId="57555885" w:rsidR="00292114" w:rsidRPr="001654E5" w:rsidRDefault="00292114" w:rsidP="002A244A">
            <w:pPr>
              <w:pStyle w:val="ListParagraph"/>
              <w:numPr>
                <w:ilvl w:val="0"/>
                <w:numId w:val="38"/>
              </w:numPr>
            </w:pPr>
            <w:r w:rsidRPr="001654E5">
              <w:rPr>
                <w:rFonts w:cs="Calibri"/>
                <w:color w:val="000000"/>
              </w:rPr>
              <w:t>How many Board members needed to run the conference? (4 min</w:t>
            </w:r>
            <w:r w:rsidR="00F95B67">
              <w:rPr>
                <w:rFonts w:cs="Calibri"/>
                <w:color w:val="000000"/>
              </w:rPr>
              <w:t>imum</w:t>
            </w:r>
            <w:r w:rsidRPr="001654E5">
              <w:rPr>
                <w:rFonts w:cs="Calibri"/>
                <w:color w:val="000000"/>
              </w:rPr>
              <w:t>)</w:t>
            </w:r>
          </w:p>
          <w:p w14:paraId="4D6FDB41" w14:textId="116BBBC6" w:rsidR="00292114" w:rsidRPr="00F95B67" w:rsidRDefault="00292114" w:rsidP="002A244A">
            <w:r w:rsidRPr="00F95B67">
              <w:rPr>
                <w:rFonts w:cs="Calibri"/>
                <w:color w:val="000000"/>
              </w:rPr>
              <w:t>Possibly reach out to former board members to see if they are able to attend and willing to help.</w:t>
            </w:r>
            <w:r w:rsidR="00F95B67" w:rsidRPr="00F95B67">
              <w:rPr>
                <w:rFonts w:cs="Calibri"/>
                <w:color w:val="000000"/>
              </w:rPr>
              <w:t xml:space="preserve"> </w:t>
            </w:r>
          </w:p>
          <w:p w14:paraId="6D0F4F01" w14:textId="053B9FB3" w:rsidR="00F95B67" w:rsidRPr="001654E5" w:rsidRDefault="00F95B67" w:rsidP="002A244A">
            <w:pPr>
              <w:pStyle w:val="ListParagraph"/>
              <w:numPr>
                <w:ilvl w:val="0"/>
                <w:numId w:val="38"/>
              </w:numPr>
            </w:pPr>
            <w:r>
              <w:t>Sonal reached out to Sha</w:t>
            </w:r>
            <w:r w:rsidR="00D45CA2">
              <w:t>wna</w:t>
            </w:r>
            <w:r>
              <w:t xml:space="preserve"> </w:t>
            </w:r>
            <w:r w:rsidR="00D45CA2">
              <w:t>and Corbin and both are</w:t>
            </w:r>
            <w:r>
              <w:t xml:space="preserve"> willing to help. </w:t>
            </w:r>
          </w:p>
          <w:p w14:paraId="3DA1F0FB" w14:textId="75CF0F9B" w:rsidR="00292114" w:rsidRPr="001654E5" w:rsidRDefault="00292114" w:rsidP="002A244A">
            <w:pPr>
              <w:pStyle w:val="ListParagraph"/>
              <w:numPr>
                <w:ilvl w:val="1"/>
                <w:numId w:val="38"/>
              </w:numPr>
            </w:pPr>
            <w:r w:rsidRPr="001654E5">
              <w:rPr>
                <w:rFonts w:cs="Calibri"/>
                <w:color w:val="000000"/>
              </w:rPr>
              <w:t>Maybe even people that might be interested in being on the board in the future could get involved and help</w:t>
            </w:r>
          </w:p>
          <w:p w14:paraId="4245AE68" w14:textId="77777777" w:rsidR="0095335C" w:rsidRPr="0023000C" w:rsidRDefault="0027451E" w:rsidP="002A244A">
            <w:pPr>
              <w:pStyle w:val="ListParagraph"/>
              <w:numPr>
                <w:ilvl w:val="0"/>
                <w:numId w:val="38"/>
              </w:numPr>
            </w:pPr>
            <w:r w:rsidRPr="0023000C">
              <w:t>Bylaws: add pieces about cancelation a</w:t>
            </w:r>
            <w:r w:rsidR="00995DAB" w:rsidRPr="0023000C">
              <w:t>nd get approval at the</w:t>
            </w:r>
            <w:r w:rsidRPr="0023000C">
              <w:t xml:space="preserve"> conference</w:t>
            </w:r>
            <w:r w:rsidR="00763BDC" w:rsidRPr="0023000C">
              <w:t xml:space="preserve"> – we should clarify board terms if it’s not already in the bylaws – new term or remaining term?</w:t>
            </w:r>
          </w:p>
          <w:p w14:paraId="7BD9ACDF" w14:textId="199C9989" w:rsidR="008A502C" w:rsidRDefault="0007492C" w:rsidP="0007492C">
            <w:pPr>
              <w:pStyle w:val="ListParagraph"/>
              <w:numPr>
                <w:ilvl w:val="1"/>
                <w:numId w:val="38"/>
              </w:numPr>
            </w:pPr>
            <w:r>
              <w:t>Will be emailed out to board for review</w:t>
            </w:r>
          </w:p>
          <w:p w14:paraId="27BAEC7F" w14:textId="3C3EB518" w:rsidR="0007492C" w:rsidRPr="0023000C" w:rsidRDefault="0007492C" w:rsidP="0007492C">
            <w:pPr>
              <w:pStyle w:val="ListParagraph"/>
              <w:numPr>
                <w:ilvl w:val="0"/>
                <w:numId w:val="38"/>
              </w:numPr>
            </w:pPr>
            <w:r>
              <w:t>Recruitment for future board members</w:t>
            </w:r>
          </w:p>
          <w:p w14:paraId="5DE64507" w14:textId="510E5D3F" w:rsidR="00D216A0" w:rsidRDefault="002F61C3" w:rsidP="002A244A">
            <w:pPr>
              <w:pStyle w:val="ListParagraph"/>
              <w:numPr>
                <w:ilvl w:val="0"/>
                <w:numId w:val="38"/>
              </w:numPr>
            </w:pPr>
            <w:r w:rsidRPr="0023000C">
              <w:t xml:space="preserve">Sheraton </w:t>
            </w:r>
            <w:r w:rsidR="00692579">
              <w:t>food/menu review</w:t>
            </w:r>
            <w:r w:rsidR="002A244A">
              <w:t xml:space="preserve"> </w:t>
            </w:r>
          </w:p>
          <w:p w14:paraId="4D914354" w14:textId="529A22F0" w:rsidR="007C2E33" w:rsidRDefault="00692579" w:rsidP="002A244A">
            <w:pPr>
              <w:pStyle w:val="ListParagraph"/>
              <w:numPr>
                <w:ilvl w:val="1"/>
                <w:numId w:val="38"/>
              </w:numPr>
            </w:pPr>
            <w:r>
              <w:t>Next steps are adjustments and pricing of food</w:t>
            </w:r>
          </w:p>
          <w:p w14:paraId="58D0DAE9" w14:textId="07BB6FAB" w:rsidR="00DC4E5F" w:rsidRPr="006D0F65" w:rsidRDefault="007D6934" w:rsidP="0007492C">
            <w:pPr>
              <w:pStyle w:val="ListParagraph"/>
              <w:numPr>
                <w:ilvl w:val="1"/>
                <w:numId w:val="38"/>
              </w:numPr>
            </w:pPr>
            <w:r>
              <w:t xml:space="preserve">Will be reaching out to Sheraton </w:t>
            </w:r>
          </w:p>
        </w:tc>
        <w:tc>
          <w:tcPr>
            <w:tcW w:w="2160" w:type="dxa"/>
            <w:gridSpan w:val="2"/>
          </w:tcPr>
          <w:p w14:paraId="5F6AFDFA" w14:textId="77777777" w:rsidR="00346753" w:rsidRDefault="00346753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E37CA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EFD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840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78ED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F587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0E9C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635E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E2C3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E22EC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8DC4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8AB0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4F2D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52C1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A916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9FF9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EA9B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14F8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4F8E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CF1D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7567C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AB4AC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22EF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04C3D" w14:textId="77777777" w:rsidR="00F83108" w:rsidRPr="00524931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7EC3F1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3146FD3A" w14:textId="2C9DC333"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14:paraId="0B6D6AC6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3B6E366A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7FA5D317" w14:textId="552D06E4" w:rsidR="00871CA8" w:rsidRPr="00F36FCE" w:rsidRDefault="00871CA8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tbl>
            <w:tblPr>
              <w:tblW w:w="59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1656"/>
              <w:gridCol w:w="960"/>
            </w:tblGrid>
            <w:tr w:rsidR="00A83931" w14:paraId="6C6325C7" w14:textId="77777777" w:rsidTr="00A83931">
              <w:trPr>
                <w:trHeight w:val="375"/>
              </w:trPr>
              <w:tc>
                <w:tcPr>
                  <w:tcW w:w="33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CA0166" w14:textId="77777777" w:rsidR="00A83931" w:rsidRDefault="00A83931" w:rsidP="00A8393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Sept 2021 Checking</w:t>
                  </w:r>
                </w:p>
              </w:tc>
              <w:tc>
                <w:tcPr>
                  <w:tcW w:w="165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A47B06" w14:textId="77777777" w:rsidR="00A83931" w:rsidRDefault="00A83931" w:rsidP="00A8393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106E46" w14:textId="77777777" w:rsidR="00A83931" w:rsidRDefault="00A83931" w:rsidP="00A839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83931" w14:paraId="1DC83576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AD45E5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5F2CBF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  91,438.51 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446AF6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6D854584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B7BE65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0FE9F4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58F177F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258394DE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C8C5C0" w14:textId="77777777" w:rsidR="00A83931" w:rsidRDefault="00A83931" w:rsidP="00A83931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5726B3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74739A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0C91629B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F2CBC9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80AE44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$(36,445.91)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7AA5525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4CB3A8F5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8098F1" w14:textId="77777777" w:rsidR="00A83931" w:rsidRDefault="00A83931" w:rsidP="00A83931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Bank Fee (135.91)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783E14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FF247A7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08E8074A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65B04C" w14:textId="77777777" w:rsidR="00A83931" w:rsidRDefault="00A83931" w:rsidP="00A83931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Eagles Talent (1750.00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291FAA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7B07E3F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659ACC34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6C5189" w14:textId="77777777" w:rsidR="00A83931" w:rsidRDefault="00A83931" w:rsidP="00A83931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Accountant (600.00)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80E2B0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18565B0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3C4FAD7C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98DABA" w14:textId="77777777" w:rsidR="00A83931" w:rsidRDefault="00A83931" w:rsidP="00A83931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Refunds (33960.00)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0C0ABB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0476D5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371758F8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BF3B4C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52B6DD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 54,992.60 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63E177A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1E06A4F3" w14:textId="77777777" w:rsidTr="00A83931">
              <w:trPr>
                <w:trHeight w:val="255"/>
              </w:trPr>
              <w:tc>
                <w:tcPr>
                  <w:tcW w:w="33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BCFE09" w14:textId="77777777" w:rsidR="00A83931" w:rsidRDefault="00A83931" w:rsidP="00A839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6A4DE1" w14:textId="77777777" w:rsidR="00A83931" w:rsidRDefault="00A83931" w:rsidP="00A839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3A6378" w14:textId="77777777" w:rsidR="00A83931" w:rsidRDefault="00A83931" w:rsidP="00A839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83931" w14:paraId="686C4299" w14:textId="77777777" w:rsidTr="00A83931">
              <w:trPr>
                <w:trHeight w:val="375"/>
              </w:trPr>
              <w:tc>
                <w:tcPr>
                  <w:tcW w:w="33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F2B426" w14:textId="77777777" w:rsidR="00A83931" w:rsidRDefault="00A83931" w:rsidP="00A83931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Sept 2021 Savings</w:t>
                  </w:r>
                </w:p>
              </w:tc>
              <w:tc>
                <w:tcPr>
                  <w:tcW w:w="165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CF606A6" w14:textId="77777777" w:rsidR="00A83931" w:rsidRDefault="00A83931" w:rsidP="00A8393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69D710" w14:textId="77777777" w:rsidR="00A83931" w:rsidRDefault="00A83931" w:rsidP="00A839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83931" w14:paraId="79F574A9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43D3DB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233E17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 83,339.30 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11E7C5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2F731BD0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898096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E16EAD0" w14:textId="77777777" w:rsidR="00A83931" w:rsidRDefault="00A83931" w:rsidP="00A839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3AEBC1" w14:textId="77777777" w:rsidR="00A83931" w:rsidRDefault="00A83931" w:rsidP="00A839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3931" w14:paraId="010FE2C2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FEC616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023DCA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B095BB5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7F4F6DA9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7AE233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44A16F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   3.24 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F1FBA4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  <w:tr w:rsidR="00A83931" w14:paraId="17A1EC96" w14:textId="77777777" w:rsidTr="00A83931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ED73F" w14:textId="77777777" w:rsidR="00A83931" w:rsidRDefault="00A83931" w:rsidP="00A8393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044044" w14:textId="77777777" w:rsidR="00A83931" w:rsidRDefault="00A83931" w:rsidP="00A839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 83,342.54 </w:t>
                  </w: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2222E7" w14:textId="77777777" w:rsidR="00A83931" w:rsidRDefault="00A83931" w:rsidP="00A83931">
                  <w:pPr>
                    <w:rPr>
                      <w:color w:val="000000"/>
                    </w:rPr>
                  </w:pPr>
                </w:p>
              </w:tc>
            </w:tr>
          </w:tbl>
          <w:p w14:paraId="53EFC3C1" w14:textId="02B67DCD" w:rsidR="0038038F" w:rsidRPr="00292CC2" w:rsidRDefault="0038038F" w:rsidP="00292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3035B84D" w14:textId="77777777" w:rsidR="00346753" w:rsidRPr="0039534D" w:rsidRDefault="00346753" w:rsidP="00395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04E3C38" w14:textId="77777777" w:rsidTr="00BC3DF5">
        <w:trPr>
          <w:trHeight w:val="890"/>
        </w:trPr>
        <w:tc>
          <w:tcPr>
            <w:tcW w:w="3618" w:type="dxa"/>
            <w:gridSpan w:val="2"/>
          </w:tcPr>
          <w:p w14:paraId="5D3DE68B" w14:textId="77777777"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14:paraId="4B5B216D" w14:textId="77777777" w:rsidR="00DC4E5F" w:rsidRDefault="00DC4E5F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Defer to next meeting</w:t>
            </w:r>
          </w:p>
          <w:p w14:paraId="2AC24661" w14:textId="4AF8DE75" w:rsidR="00346753" w:rsidRPr="00DC4E5F" w:rsidRDefault="00093119" w:rsidP="00DC4E5F">
            <w:pPr>
              <w:rPr>
                <w:rFonts w:asciiTheme="minorHAnsi" w:hAnsiTheme="minorHAnsi" w:cstheme="minorHAnsi"/>
              </w:rPr>
            </w:pPr>
            <w:r w:rsidRPr="00DC4E5F">
              <w:rPr>
                <w:rFonts w:asciiTheme="minorHAnsi" w:hAnsiTheme="minorHAnsi" w:cstheme="minorHAnsi"/>
              </w:rPr>
              <w:t>Robert will continue to follow-up on these items</w:t>
            </w:r>
          </w:p>
          <w:p w14:paraId="7A12AF95" w14:textId="724980FB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Interfaces</w:t>
            </w:r>
            <w:r w:rsidR="00EA0431">
              <w:rPr>
                <w:rFonts w:asciiTheme="minorHAnsi" w:hAnsiTheme="minorHAnsi" w:cstheme="minorHAnsi"/>
              </w:rPr>
              <w:t xml:space="preserve"> – Jeff Marr figuring out where this stands</w:t>
            </w:r>
            <w:r w:rsidR="008F22EE">
              <w:rPr>
                <w:rFonts w:asciiTheme="minorHAnsi" w:hAnsiTheme="minorHAnsi" w:cstheme="minorHAnsi"/>
              </w:rPr>
              <w:t xml:space="preserve"> on testing </w:t>
            </w:r>
          </w:p>
          <w:p w14:paraId="4D9EE2FA" w14:textId="08E61752" w:rsidR="008F22EE" w:rsidRDefault="008F22EE" w:rsidP="008F22EE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Talked with Chung He about </w:t>
            </w:r>
          </w:p>
          <w:p w14:paraId="48785448" w14:textId="5086F48E" w:rsidR="008F22EE" w:rsidRPr="008F22EE" w:rsidRDefault="008F22EE" w:rsidP="008F22EE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Shawna’s institution did this in the past. She did a presentation at the last SNUG </w:t>
            </w:r>
          </w:p>
          <w:p w14:paraId="39E6D7BF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Motivate SCC to move their ticketing system to a parent/child format</w:t>
            </w:r>
          </w:p>
          <w:p w14:paraId="67EF9486" w14:textId="6460BCF5" w:rsid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does </w:t>
            </w:r>
            <w:r w:rsidR="00B932C1">
              <w:rPr>
                <w:rFonts w:asciiTheme="minorHAnsi" w:hAnsiTheme="minorHAnsi" w:cstheme="minorHAnsi"/>
              </w:rPr>
              <w:t xml:space="preserve">SoftReports </w:t>
            </w:r>
            <w:r>
              <w:rPr>
                <w:rFonts w:asciiTheme="minorHAnsi" w:hAnsiTheme="minorHAnsi" w:cstheme="minorHAnsi"/>
              </w:rPr>
              <w:t>provide?</w:t>
            </w:r>
            <w:r w:rsidR="00EA0431">
              <w:rPr>
                <w:rFonts w:asciiTheme="minorHAnsi" w:hAnsiTheme="minorHAnsi" w:cstheme="minorHAnsi"/>
              </w:rPr>
              <w:t xml:space="preserve">  Still waiting for information</w:t>
            </w:r>
          </w:p>
          <w:p w14:paraId="6E3DE6E1" w14:textId="4707FFF0" w:rsidR="008F22EE" w:rsidRDefault="008F22EE" w:rsidP="008F22EE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Issue with IE. </w:t>
            </w:r>
          </w:p>
          <w:p w14:paraId="6D21C639" w14:textId="2D7BCB28" w:rsidR="00EA043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plans to expand data director</w:t>
            </w:r>
            <w:r w:rsidR="008F22EE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within SoftRep</w:t>
            </w:r>
            <w:r w:rsidR="00EA0431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ts for Micro, Path, Gene, Bloodbank, etc.?</w:t>
            </w:r>
          </w:p>
          <w:p w14:paraId="43BE67FA" w14:textId="77777777" w:rsidR="00B60DC5" w:rsidRPr="00B932C1" w:rsidRDefault="00EA0431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Webinar </w:t>
            </w:r>
            <w:r w:rsidR="00093119">
              <w:rPr>
                <w:rFonts w:asciiTheme="minorHAnsi" w:hAnsiTheme="minorHAnsi" w:cstheme="minorHAnsi"/>
              </w:rPr>
              <w:t xml:space="preserve">occurred on January 19 to </w:t>
            </w:r>
            <w:r>
              <w:rPr>
                <w:rFonts w:asciiTheme="minorHAnsi" w:hAnsiTheme="minorHAnsi" w:cstheme="minorHAnsi"/>
              </w:rPr>
              <w:t>provide more information</w:t>
            </w:r>
          </w:p>
          <w:p w14:paraId="7AA7B19E" w14:textId="77777777"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0E55E566" w14:textId="77777777" w:rsidR="00346753" w:rsidRPr="0039534D" w:rsidRDefault="00346753" w:rsidP="0039534D">
            <w:pPr>
              <w:rPr>
                <w:sz w:val="20"/>
                <w:szCs w:val="20"/>
              </w:rPr>
            </w:pPr>
          </w:p>
        </w:tc>
      </w:tr>
      <w:tr w:rsidR="00346753" w:rsidRPr="005224F6" w14:paraId="19081755" w14:textId="77777777" w:rsidTr="00BC3DF5">
        <w:trPr>
          <w:trHeight w:val="962"/>
        </w:trPr>
        <w:tc>
          <w:tcPr>
            <w:tcW w:w="3618" w:type="dxa"/>
            <w:gridSpan w:val="2"/>
          </w:tcPr>
          <w:p w14:paraId="2468F2BB" w14:textId="77777777"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14:paraId="686F3F2B" w14:textId="7309278D" w:rsidR="00DC4E5F" w:rsidRPr="00DC4E5F" w:rsidRDefault="00DC4E5F" w:rsidP="00DC4E5F">
            <w:pPr>
              <w:ind w:left="360"/>
              <w:rPr>
                <w:rFonts w:asciiTheme="minorHAnsi" w:hAnsiTheme="minorHAnsi" w:cstheme="minorHAnsi"/>
              </w:rPr>
            </w:pPr>
            <w:r w:rsidRPr="00DC4E5F">
              <w:rPr>
                <w:rFonts w:asciiTheme="minorHAnsi" w:hAnsiTheme="minorHAnsi" w:cstheme="minorHAnsi"/>
              </w:rPr>
              <w:t xml:space="preserve">No updates at this time. Completed for this cycle. </w:t>
            </w:r>
          </w:p>
          <w:p w14:paraId="0BFF18CE" w14:textId="16954454" w:rsidR="000546EB" w:rsidRPr="00DC4E5F" w:rsidRDefault="000546EB" w:rsidP="00C24B5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39534D">
              <w:rPr>
                <w:rFonts w:asciiTheme="minorHAnsi" w:hAnsiTheme="minorHAnsi" w:cstheme="minorHAnsi"/>
              </w:rPr>
              <w:t>Jeff will present results at the conference</w:t>
            </w:r>
          </w:p>
        </w:tc>
        <w:tc>
          <w:tcPr>
            <w:tcW w:w="2160" w:type="dxa"/>
            <w:gridSpan w:val="2"/>
          </w:tcPr>
          <w:p w14:paraId="5467467D" w14:textId="7233038C" w:rsidR="00292CC2" w:rsidRPr="0039534D" w:rsidRDefault="00292CC2" w:rsidP="00395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5502390C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6673DD43" w14:textId="77777777"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5FC34D3" w14:textId="1E847725" w:rsidR="00346753" w:rsidRDefault="007511EE" w:rsidP="00980204">
            <w:pPr>
              <w:pStyle w:val="ListParagraph"/>
              <w:numPr>
                <w:ilvl w:val="0"/>
                <w:numId w:val="1"/>
              </w:numPr>
            </w:pPr>
            <w:r>
              <w:t>Becky updated sites with 2021 conference information</w:t>
            </w:r>
          </w:p>
          <w:p w14:paraId="37834231" w14:textId="626124CE" w:rsidR="00244440" w:rsidRPr="0039534D" w:rsidRDefault="000546EB" w:rsidP="00244440">
            <w:pPr>
              <w:pStyle w:val="ListParagraph"/>
              <w:numPr>
                <w:ilvl w:val="1"/>
                <w:numId w:val="1"/>
              </w:numPr>
            </w:pPr>
            <w:r w:rsidRPr="0039534D">
              <w:t>FaceBook and LinkedIn up to date for Soft webinars</w:t>
            </w:r>
          </w:p>
          <w:p w14:paraId="6D7EB853" w14:textId="0EB92443" w:rsidR="00CC606A" w:rsidRPr="0039534D" w:rsidRDefault="000546EB" w:rsidP="00244440">
            <w:pPr>
              <w:pStyle w:val="ListParagraph"/>
              <w:numPr>
                <w:ilvl w:val="1"/>
                <w:numId w:val="1"/>
              </w:numPr>
            </w:pPr>
            <w:r w:rsidRPr="0039534D">
              <w:t xml:space="preserve">Gmail account </w:t>
            </w:r>
            <w:r w:rsidR="0039534D">
              <w:t>(</w:t>
            </w:r>
            <w:hyperlink r:id="rId42" w:history="1">
              <w:r w:rsidR="0039534D" w:rsidRPr="008728B2">
                <w:rPr>
                  <w:rStyle w:val="Hyperlink"/>
                </w:rPr>
                <w:t>snugexec@gmail.com</w:t>
              </w:r>
            </w:hyperlink>
            <w:r w:rsidR="0039534D">
              <w:t xml:space="preserve">) </w:t>
            </w:r>
            <w:r w:rsidRPr="0039534D">
              <w:t>appears to have only Spam content</w:t>
            </w:r>
            <w:r w:rsidR="0039534D">
              <w:t>.</w:t>
            </w:r>
            <w:r w:rsidR="0039534D">
              <w:rPr>
                <w:rFonts w:asciiTheme="minorHAnsi" w:hAnsiTheme="minorHAnsi" w:cstheme="minorHAnsi"/>
              </w:rPr>
              <w:t xml:space="preserve"> Becky will get on Gmail account later to check on it again.</w:t>
            </w:r>
          </w:p>
          <w:p w14:paraId="2BA22CDB" w14:textId="77777777" w:rsidR="00560D61" w:rsidRPr="0039534D" w:rsidRDefault="00560D61" w:rsidP="00560D61">
            <w:pPr>
              <w:pStyle w:val="ListParagraph"/>
              <w:numPr>
                <w:ilvl w:val="2"/>
                <w:numId w:val="1"/>
              </w:numPr>
            </w:pPr>
            <w:r w:rsidRPr="0039534D">
              <w:t>Keep Gmail account for now, look at again next year</w:t>
            </w:r>
          </w:p>
          <w:p w14:paraId="357AF7E7" w14:textId="77777777" w:rsidR="0039534D" w:rsidRPr="0039534D" w:rsidRDefault="0039534D" w:rsidP="00560D61">
            <w:pPr>
              <w:pStyle w:val="ListParagraph"/>
              <w:numPr>
                <w:ilvl w:val="1"/>
                <w:numId w:val="1"/>
              </w:numPr>
            </w:pPr>
            <w:r>
              <w:rPr>
                <w:rFonts w:asciiTheme="minorHAnsi" w:hAnsiTheme="minorHAnsi" w:cstheme="minorHAnsi"/>
              </w:rPr>
              <w:t>Will u</w:t>
            </w:r>
            <w:r w:rsidR="00DC4E5F">
              <w:rPr>
                <w:rFonts w:asciiTheme="minorHAnsi" w:hAnsiTheme="minorHAnsi" w:cstheme="minorHAnsi"/>
              </w:rPr>
              <w:t>pdate social media sites and ask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C4E5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 xml:space="preserve">people to </w:t>
            </w:r>
            <w:r w:rsidR="00DC4E5F">
              <w:rPr>
                <w:rFonts w:asciiTheme="minorHAnsi" w:hAnsiTheme="minorHAnsi" w:cstheme="minorHAnsi"/>
              </w:rPr>
              <w:t xml:space="preserve">present. </w:t>
            </w:r>
          </w:p>
          <w:p w14:paraId="60E46DAB" w14:textId="3E4605F2" w:rsidR="00DC4E5F" w:rsidRDefault="00DC4E5F" w:rsidP="00F9054B">
            <w:pPr>
              <w:pStyle w:val="ListParagraph"/>
              <w:numPr>
                <w:ilvl w:val="1"/>
                <w:numId w:val="41"/>
              </w:numPr>
            </w:pPr>
            <w:r>
              <w:rPr>
                <w:rFonts w:asciiTheme="minorHAnsi" w:hAnsiTheme="minorHAnsi" w:cstheme="minorHAnsi"/>
              </w:rPr>
              <w:t xml:space="preserve">Will put out board member requests when it is ready. </w:t>
            </w:r>
          </w:p>
          <w:p w14:paraId="21F14789" w14:textId="3C76AA17" w:rsidR="00A54206" w:rsidRDefault="00A54206" w:rsidP="00A54206">
            <w:pPr>
              <w:pStyle w:val="ListParagraph"/>
              <w:numPr>
                <w:ilvl w:val="1"/>
                <w:numId w:val="1"/>
              </w:numPr>
            </w:pPr>
            <w:r>
              <w:t>LinkedIn and FaceBook both updated and current</w:t>
            </w:r>
          </w:p>
          <w:p w14:paraId="2F680B33" w14:textId="33FCE5A9" w:rsidR="001D676D" w:rsidRDefault="001D676D" w:rsidP="00A54206">
            <w:pPr>
              <w:pStyle w:val="ListParagraph"/>
              <w:numPr>
                <w:ilvl w:val="1"/>
                <w:numId w:val="1"/>
              </w:numPr>
            </w:pPr>
            <w:r>
              <w:t>“Are you interested in being a board member” is on social media sites</w:t>
            </w:r>
          </w:p>
          <w:p w14:paraId="4C176B8E" w14:textId="77777777" w:rsidR="001D676D" w:rsidRDefault="001D676D" w:rsidP="00A54206">
            <w:pPr>
              <w:pStyle w:val="ListParagraph"/>
              <w:numPr>
                <w:ilvl w:val="1"/>
                <w:numId w:val="1"/>
              </w:numPr>
            </w:pPr>
            <w:r>
              <w:t>Becky will add a “see you soon” message and COVID safety information</w:t>
            </w:r>
          </w:p>
          <w:p w14:paraId="744A5D6A" w14:textId="77777777" w:rsidR="006E7881" w:rsidRDefault="006E7881" w:rsidP="006E7881"/>
          <w:p w14:paraId="2CB8022F" w14:textId="4E236B2E" w:rsidR="006E7881" w:rsidRPr="00051965" w:rsidRDefault="0043282A" w:rsidP="006E7881">
            <w:r>
              <w:t>N</w:t>
            </w:r>
            <w:r w:rsidR="006E7881">
              <w:t xml:space="preserve">ew board members </w:t>
            </w:r>
            <w:r>
              <w:t>will be added to</w:t>
            </w:r>
            <w:r w:rsidR="006E7881">
              <w:t xml:space="preserve"> social media sites</w:t>
            </w:r>
          </w:p>
        </w:tc>
        <w:tc>
          <w:tcPr>
            <w:tcW w:w="2160" w:type="dxa"/>
            <w:gridSpan w:val="2"/>
          </w:tcPr>
          <w:p w14:paraId="60E351BE" w14:textId="77777777" w:rsidR="00346753" w:rsidRDefault="00346753" w:rsidP="0039534D">
            <w:pPr>
              <w:rPr>
                <w:rFonts w:asciiTheme="minorHAnsi" w:hAnsiTheme="minorHAnsi" w:cstheme="minorHAnsi"/>
              </w:rPr>
            </w:pPr>
          </w:p>
          <w:p w14:paraId="2A3882E4" w14:textId="1979634D" w:rsidR="006E7881" w:rsidRPr="0039534D" w:rsidRDefault="006E7881" w:rsidP="0039534D">
            <w:pPr>
              <w:rPr>
                <w:rFonts w:asciiTheme="minorHAnsi" w:hAnsiTheme="minorHAnsi" w:cstheme="minorHAnsi"/>
              </w:rPr>
            </w:pPr>
          </w:p>
        </w:tc>
      </w:tr>
      <w:tr w:rsidR="00346753" w:rsidRPr="005224F6" w14:paraId="3F5E6D33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5153617E" w14:textId="77777777"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2444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/Donna         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6CFFA57" w14:textId="3C176317" w:rsidR="00B3042B" w:rsidRDefault="0039534D" w:rsidP="00B3042B">
            <w:pPr>
              <w:pStyle w:val="ListParagraph"/>
              <w:numPr>
                <w:ilvl w:val="0"/>
                <w:numId w:val="1"/>
              </w:numPr>
            </w:pPr>
            <w:r>
              <w:t xml:space="preserve">There are  vendors signed up already. </w:t>
            </w:r>
          </w:p>
          <w:p w14:paraId="43E44ABD" w14:textId="77777777" w:rsidR="0039534D" w:rsidRDefault="0039534D" w:rsidP="0039534D">
            <w:pPr>
              <w:pStyle w:val="ListParagraph"/>
              <w:numPr>
                <w:ilvl w:val="1"/>
                <w:numId w:val="1"/>
              </w:numPr>
            </w:pPr>
            <w:r>
              <w:t xml:space="preserve">Contacted potential vendor again last week. </w:t>
            </w:r>
          </w:p>
          <w:p w14:paraId="0296613E" w14:textId="77777777" w:rsidR="006E7881" w:rsidRDefault="0039534D" w:rsidP="0039534D">
            <w:pPr>
              <w:pStyle w:val="ListParagraph"/>
              <w:numPr>
                <w:ilvl w:val="1"/>
                <w:numId w:val="1"/>
              </w:numPr>
            </w:pPr>
            <w:r>
              <w:t>Some may have conflicts with other conferences that were all scheduled in the fall</w:t>
            </w:r>
          </w:p>
          <w:p w14:paraId="03B9F356" w14:textId="10A7BDBD" w:rsidR="00FB4C63" w:rsidRPr="006947BB" w:rsidRDefault="006E7881" w:rsidP="006E7881">
            <w:pPr>
              <w:pStyle w:val="ListParagraph"/>
              <w:numPr>
                <w:ilvl w:val="0"/>
                <w:numId w:val="1"/>
              </w:numPr>
            </w:pPr>
            <w:r>
              <w:t>Most vendors on board to join us in May</w:t>
            </w:r>
            <w:r w:rsidR="0039534D">
              <w:t xml:space="preserve"> </w:t>
            </w:r>
            <w:r w:rsidR="00FB4C63">
              <w:t xml:space="preserve"> </w:t>
            </w:r>
          </w:p>
        </w:tc>
        <w:tc>
          <w:tcPr>
            <w:tcW w:w="2160" w:type="dxa"/>
            <w:gridSpan w:val="2"/>
          </w:tcPr>
          <w:p w14:paraId="0FB8CB5D" w14:textId="77777777" w:rsidR="00346753" w:rsidRPr="00F439AE" w:rsidRDefault="00346753" w:rsidP="0039534D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4F865045" w14:textId="77777777" w:rsidTr="00BC3DF5">
        <w:trPr>
          <w:cantSplit/>
          <w:trHeight w:val="485"/>
        </w:trPr>
        <w:tc>
          <w:tcPr>
            <w:tcW w:w="3618" w:type="dxa"/>
            <w:gridSpan w:val="2"/>
          </w:tcPr>
          <w:p w14:paraId="24902322" w14:textId="77777777"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14:paraId="48A08E84" w14:textId="1872FE27" w:rsidR="00346753" w:rsidRPr="000B3661" w:rsidRDefault="00346753" w:rsidP="00CC60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Meeting adjourned at</w:t>
            </w:r>
            <w:r w:rsidR="00B5145D">
              <w:rPr>
                <w:rFonts w:asciiTheme="minorHAnsi" w:hAnsiTheme="minorHAnsi" w:cstheme="minorHAnsi"/>
              </w:rPr>
              <w:t xml:space="preserve"> </w:t>
            </w:r>
            <w:r w:rsidR="0039534D">
              <w:rPr>
                <w:rFonts w:asciiTheme="minorHAnsi" w:hAnsiTheme="minorHAnsi" w:cstheme="minorHAnsi"/>
              </w:rPr>
              <w:t>1:2</w:t>
            </w:r>
            <w:r w:rsidR="00F620BF">
              <w:rPr>
                <w:rFonts w:asciiTheme="minorHAnsi" w:hAnsiTheme="minorHAnsi" w:cstheme="minorHAnsi"/>
              </w:rPr>
              <w:t>2</w:t>
            </w:r>
            <w:r w:rsidR="00420CF0">
              <w:rPr>
                <w:rFonts w:asciiTheme="minorHAnsi" w:hAnsiTheme="minorHAnsi" w:cstheme="minorHAnsi"/>
              </w:rPr>
              <w:t xml:space="preserve">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14:paraId="52883C83" w14:textId="77777777"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2495F" w14:textId="77777777"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43"/>
      <w:headerReference w:type="first" r:id="rId44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4D2D5" w14:textId="77777777" w:rsidR="00827845" w:rsidRDefault="00827845">
      <w:r>
        <w:separator/>
      </w:r>
    </w:p>
  </w:endnote>
  <w:endnote w:type="continuationSeparator" w:id="0">
    <w:p w14:paraId="1F6E7441" w14:textId="77777777" w:rsidR="00827845" w:rsidRDefault="0082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A640B" w14:textId="77777777" w:rsidR="00827845" w:rsidRDefault="00827845">
      <w:r>
        <w:separator/>
      </w:r>
    </w:p>
  </w:footnote>
  <w:footnote w:type="continuationSeparator" w:id="0">
    <w:p w14:paraId="419107D4" w14:textId="77777777" w:rsidR="00827845" w:rsidRDefault="0082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517B" w14:textId="77777777"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E4D87" wp14:editId="17F10DE2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1104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14:paraId="05F69236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14:paraId="5F53C73B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FE4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" filled="f" stroked="f">
              <v:textbox>
                <w:txbxContent>
                  <w:p w14:paraId="2A011104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14:paraId="05F69236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14:paraId="5F53C73B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14:paraId="7B49DE35" w14:textId="77777777" w:rsidR="000E262F" w:rsidRDefault="000E262F">
    <w:pPr>
      <w:pStyle w:val="Header"/>
    </w:pPr>
  </w:p>
  <w:p w14:paraId="5BDE8147" w14:textId="77777777"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48F9" w14:textId="77777777"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5AE68C7" wp14:editId="5EF64D5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14:paraId="775246C2" w14:textId="77777777" w:rsidR="00136C64" w:rsidRDefault="00136C64" w:rsidP="00136C64">
    <w:pPr>
      <w:pStyle w:val="Header"/>
      <w:jc w:val="center"/>
    </w:pPr>
  </w:p>
  <w:p w14:paraId="2A716A34" w14:textId="75316570"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10278">
      <w:rPr>
        <w:rFonts w:ascii="Arial" w:hAnsi="Arial" w:cs="Arial"/>
        <w:b/>
        <w:bCs/>
      </w:rPr>
      <w:t>Zoom Meeting</w:t>
    </w:r>
    <w:r>
      <w:rPr>
        <w:rFonts w:ascii="Arial" w:hAnsi="Arial" w:cs="Arial"/>
        <w:b/>
        <w:bCs/>
      </w:rPr>
      <w:t xml:space="preserve">               </w:t>
    </w:r>
  </w:p>
  <w:p w14:paraId="0765F94C" w14:textId="77777777" w:rsidR="00510278" w:rsidRDefault="00510278" w:rsidP="00510278">
    <w:pPr>
      <w:rPr>
        <w:sz w:val="22"/>
        <w:szCs w:val="22"/>
      </w:rPr>
    </w:pPr>
    <w:r>
      <w:t xml:space="preserve">Meeting ID: 575 </w:t>
    </w:r>
    <w:r>
      <w:tab/>
    </w:r>
    <w:r>
      <w:tab/>
    </w:r>
    <w:r>
      <w:tab/>
    </w:r>
    <w:r>
      <w:tab/>
    </w:r>
    <w:r>
      <w:tab/>
      <w:t>Meeting ID: 575 274 1392</w:t>
    </w:r>
  </w:p>
  <w:p w14:paraId="5C040BC1" w14:textId="223FD906" w:rsidR="00136C64" w:rsidRDefault="00510278" w:rsidP="00510278">
    <w:r>
      <w:t>274 1392</w:t>
    </w:r>
    <w:r>
      <w:tab/>
    </w:r>
    <w:r>
      <w:tab/>
    </w:r>
    <w:r>
      <w:tab/>
    </w:r>
    <w:r>
      <w:tab/>
    </w:r>
    <w:r>
      <w:tab/>
    </w:r>
    <w:r>
      <w:tab/>
      <w:t>Passcode: 214999</w:t>
    </w:r>
  </w:p>
  <w:p w14:paraId="2243D42A" w14:textId="77777777"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9DA"/>
    <w:multiLevelType w:val="hybridMultilevel"/>
    <w:tmpl w:val="1F2C58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0C1"/>
    <w:multiLevelType w:val="hybridMultilevel"/>
    <w:tmpl w:val="7DEA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964"/>
    <w:multiLevelType w:val="hybridMultilevel"/>
    <w:tmpl w:val="41A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D9E"/>
    <w:multiLevelType w:val="hybridMultilevel"/>
    <w:tmpl w:val="B2C83A8C"/>
    <w:lvl w:ilvl="0" w:tplc="0AE696C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9363A"/>
    <w:multiLevelType w:val="hybridMultilevel"/>
    <w:tmpl w:val="3B76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0DF7"/>
    <w:multiLevelType w:val="hybridMultilevel"/>
    <w:tmpl w:val="C84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61D8F"/>
    <w:multiLevelType w:val="hybridMultilevel"/>
    <w:tmpl w:val="5E1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2869"/>
    <w:multiLevelType w:val="hybridMultilevel"/>
    <w:tmpl w:val="E5AE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36CB6"/>
    <w:multiLevelType w:val="hybridMultilevel"/>
    <w:tmpl w:val="1026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3848E2"/>
    <w:multiLevelType w:val="hybridMultilevel"/>
    <w:tmpl w:val="7F3A6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5018AE"/>
    <w:multiLevelType w:val="hybridMultilevel"/>
    <w:tmpl w:val="E784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9"/>
  </w:num>
  <w:num w:numId="5">
    <w:abstractNumId w:val="26"/>
  </w:num>
  <w:num w:numId="6">
    <w:abstractNumId w:val="25"/>
  </w:num>
  <w:num w:numId="7">
    <w:abstractNumId w:val="13"/>
  </w:num>
  <w:num w:numId="8">
    <w:abstractNumId w:val="5"/>
  </w:num>
  <w:num w:numId="9">
    <w:abstractNumId w:val="38"/>
  </w:num>
  <w:num w:numId="10">
    <w:abstractNumId w:val="39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4"/>
  </w:num>
  <w:num w:numId="16">
    <w:abstractNumId w:val="22"/>
  </w:num>
  <w:num w:numId="17">
    <w:abstractNumId w:val="32"/>
  </w:num>
  <w:num w:numId="18">
    <w:abstractNumId w:val="27"/>
  </w:num>
  <w:num w:numId="19">
    <w:abstractNumId w:val="36"/>
  </w:num>
  <w:num w:numId="20">
    <w:abstractNumId w:val="30"/>
  </w:num>
  <w:num w:numId="21">
    <w:abstractNumId w:val="10"/>
  </w:num>
  <w:num w:numId="22">
    <w:abstractNumId w:val="37"/>
  </w:num>
  <w:num w:numId="23">
    <w:abstractNumId w:val="33"/>
  </w:num>
  <w:num w:numId="24">
    <w:abstractNumId w:val="7"/>
  </w:num>
  <w:num w:numId="25">
    <w:abstractNumId w:val="2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"/>
  </w:num>
  <w:num w:numId="30">
    <w:abstractNumId w:val="6"/>
  </w:num>
  <w:num w:numId="31">
    <w:abstractNumId w:val="20"/>
  </w:num>
  <w:num w:numId="32">
    <w:abstractNumId w:val="8"/>
  </w:num>
  <w:num w:numId="33">
    <w:abstractNumId w:val="2"/>
  </w:num>
  <w:num w:numId="34">
    <w:abstractNumId w:val="35"/>
  </w:num>
  <w:num w:numId="35">
    <w:abstractNumId w:val="18"/>
  </w:num>
  <w:num w:numId="36">
    <w:abstractNumId w:val="19"/>
  </w:num>
  <w:num w:numId="37">
    <w:abstractNumId w:val="16"/>
  </w:num>
  <w:num w:numId="38">
    <w:abstractNumId w:val="0"/>
  </w:num>
  <w:num w:numId="39">
    <w:abstractNumId w:val="4"/>
  </w:num>
  <w:num w:numId="40">
    <w:abstractNumId w:val="31"/>
  </w:num>
  <w:num w:numId="4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5F74"/>
    <w:rsid w:val="000468F4"/>
    <w:rsid w:val="00046F89"/>
    <w:rsid w:val="0005062C"/>
    <w:rsid w:val="00051834"/>
    <w:rsid w:val="00051965"/>
    <w:rsid w:val="000521AD"/>
    <w:rsid w:val="00053125"/>
    <w:rsid w:val="0005396C"/>
    <w:rsid w:val="00053AF6"/>
    <w:rsid w:val="000546EB"/>
    <w:rsid w:val="00054AA4"/>
    <w:rsid w:val="000555B3"/>
    <w:rsid w:val="00056289"/>
    <w:rsid w:val="00056457"/>
    <w:rsid w:val="00056FE1"/>
    <w:rsid w:val="00060277"/>
    <w:rsid w:val="00060A0C"/>
    <w:rsid w:val="00060CE9"/>
    <w:rsid w:val="00062BCD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2418"/>
    <w:rsid w:val="00073C6E"/>
    <w:rsid w:val="0007492C"/>
    <w:rsid w:val="00074991"/>
    <w:rsid w:val="0007608B"/>
    <w:rsid w:val="000766F9"/>
    <w:rsid w:val="00076759"/>
    <w:rsid w:val="00076A7E"/>
    <w:rsid w:val="000814D2"/>
    <w:rsid w:val="00082BC0"/>
    <w:rsid w:val="00083BC4"/>
    <w:rsid w:val="00084180"/>
    <w:rsid w:val="00084690"/>
    <w:rsid w:val="00087E95"/>
    <w:rsid w:val="0009011C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0336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62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5465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4E5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0D69"/>
    <w:rsid w:val="00171A8B"/>
    <w:rsid w:val="001721B4"/>
    <w:rsid w:val="001721C7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4B40"/>
    <w:rsid w:val="00195763"/>
    <w:rsid w:val="00195AB1"/>
    <w:rsid w:val="00196E0E"/>
    <w:rsid w:val="001A066B"/>
    <w:rsid w:val="001A0699"/>
    <w:rsid w:val="001A1D5D"/>
    <w:rsid w:val="001A3CE6"/>
    <w:rsid w:val="001A462E"/>
    <w:rsid w:val="001A565B"/>
    <w:rsid w:val="001A57C8"/>
    <w:rsid w:val="001A5DB6"/>
    <w:rsid w:val="001A62BD"/>
    <w:rsid w:val="001A68F8"/>
    <w:rsid w:val="001A6E4F"/>
    <w:rsid w:val="001B038A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76D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1AF4"/>
    <w:rsid w:val="00222AF1"/>
    <w:rsid w:val="00223D4E"/>
    <w:rsid w:val="00224632"/>
    <w:rsid w:val="002251FD"/>
    <w:rsid w:val="00225DF6"/>
    <w:rsid w:val="00226297"/>
    <w:rsid w:val="002279A0"/>
    <w:rsid w:val="0023000C"/>
    <w:rsid w:val="002305DE"/>
    <w:rsid w:val="002306BA"/>
    <w:rsid w:val="00230C9F"/>
    <w:rsid w:val="00231EF4"/>
    <w:rsid w:val="00232351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6FC0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114"/>
    <w:rsid w:val="00292CC2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4A"/>
    <w:rsid w:val="002A245E"/>
    <w:rsid w:val="002A2AF4"/>
    <w:rsid w:val="002A2DB3"/>
    <w:rsid w:val="002A31B5"/>
    <w:rsid w:val="002A3A3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38F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34D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322"/>
    <w:rsid w:val="003F5647"/>
    <w:rsid w:val="003F5CDC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0CF0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282A"/>
    <w:rsid w:val="0043317A"/>
    <w:rsid w:val="00434162"/>
    <w:rsid w:val="00434F61"/>
    <w:rsid w:val="004356DE"/>
    <w:rsid w:val="004402DF"/>
    <w:rsid w:val="0044055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2A2A"/>
    <w:rsid w:val="0046394F"/>
    <w:rsid w:val="004641C5"/>
    <w:rsid w:val="00465F65"/>
    <w:rsid w:val="0046703E"/>
    <w:rsid w:val="00467D0B"/>
    <w:rsid w:val="00470C01"/>
    <w:rsid w:val="00470DE2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287C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D0E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538"/>
    <w:rsid w:val="004D6FC1"/>
    <w:rsid w:val="004E0BB2"/>
    <w:rsid w:val="004E0CD0"/>
    <w:rsid w:val="004E1556"/>
    <w:rsid w:val="004E1E54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489"/>
    <w:rsid w:val="005017B8"/>
    <w:rsid w:val="00501C8C"/>
    <w:rsid w:val="00504698"/>
    <w:rsid w:val="00504EEE"/>
    <w:rsid w:val="00507C1A"/>
    <w:rsid w:val="00510278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17A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BFA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0D61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630B"/>
    <w:rsid w:val="00586989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981"/>
    <w:rsid w:val="005A4D4F"/>
    <w:rsid w:val="005A5417"/>
    <w:rsid w:val="005A68F3"/>
    <w:rsid w:val="005A6F8B"/>
    <w:rsid w:val="005A6FCD"/>
    <w:rsid w:val="005A75E3"/>
    <w:rsid w:val="005A769A"/>
    <w:rsid w:val="005A76D7"/>
    <w:rsid w:val="005A78B0"/>
    <w:rsid w:val="005B0143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A53"/>
    <w:rsid w:val="005D1CD8"/>
    <w:rsid w:val="005D22A1"/>
    <w:rsid w:val="005D59CF"/>
    <w:rsid w:val="005E085B"/>
    <w:rsid w:val="005E178A"/>
    <w:rsid w:val="005E3929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0952"/>
    <w:rsid w:val="00631B83"/>
    <w:rsid w:val="00631D67"/>
    <w:rsid w:val="006340EB"/>
    <w:rsid w:val="00634F41"/>
    <w:rsid w:val="00636D50"/>
    <w:rsid w:val="006371EF"/>
    <w:rsid w:val="00637A6F"/>
    <w:rsid w:val="00637C79"/>
    <w:rsid w:val="006401FD"/>
    <w:rsid w:val="00642078"/>
    <w:rsid w:val="0064265E"/>
    <w:rsid w:val="00643532"/>
    <w:rsid w:val="00644842"/>
    <w:rsid w:val="006449D0"/>
    <w:rsid w:val="006459FC"/>
    <w:rsid w:val="006464CD"/>
    <w:rsid w:val="006479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3EA5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2579"/>
    <w:rsid w:val="006947BB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46AB"/>
    <w:rsid w:val="006E5CC3"/>
    <w:rsid w:val="006E6289"/>
    <w:rsid w:val="006E62A4"/>
    <w:rsid w:val="006E7881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3548E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6B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8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9D1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1EDF"/>
    <w:rsid w:val="007A20C6"/>
    <w:rsid w:val="007A289D"/>
    <w:rsid w:val="007A3D0E"/>
    <w:rsid w:val="007A3E79"/>
    <w:rsid w:val="007A5430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483"/>
    <w:rsid w:val="007C7726"/>
    <w:rsid w:val="007D0203"/>
    <w:rsid w:val="007D0C80"/>
    <w:rsid w:val="007D2B05"/>
    <w:rsid w:val="007D31A3"/>
    <w:rsid w:val="007D622A"/>
    <w:rsid w:val="007D6383"/>
    <w:rsid w:val="007D6934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3F03"/>
    <w:rsid w:val="00824481"/>
    <w:rsid w:val="0082479A"/>
    <w:rsid w:val="008248F1"/>
    <w:rsid w:val="00825350"/>
    <w:rsid w:val="00825A5A"/>
    <w:rsid w:val="008263FB"/>
    <w:rsid w:val="00826EA8"/>
    <w:rsid w:val="008271FD"/>
    <w:rsid w:val="0082734F"/>
    <w:rsid w:val="00827845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0CD7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1CA8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5563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2EE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3C18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46CB4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849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3D62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976D0"/>
    <w:rsid w:val="009A16DE"/>
    <w:rsid w:val="009A216A"/>
    <w:rsid w:val="009A424E"/>
    <w:rsid w:val="009A4472"/>
    <w:rsid w:val="009A4E5A"/>
    <w:rsid w:val="009A5FD8"/>
    <w:rsid w:val="009A6590"/>
    <w:rsid w:val="009A7335"/>
    <w:rsid w:val="009B04BF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5D0C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C99"/>
    <w:rsid w:val="009E6D57"/>
    <w:rsid w:val="009E74AE"/>
    <w:rsid w:val="009E7910"/>
    <w:rsid w:val="009F1FBD"/>
    <w:rsid w:val="009F36DD"/>
    <w:rsid w:val="009F3F63"/>
    <w:rsid w:val="009F4B8B"/>
    <w:rsid w:val="009F4CB3"/>
    <w:rsid w:val="009F5733"/>
    <w:rsid w:val="009F596E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0DC"/>
    <w:rsid w:val="00A2163B"/>
    <w:rsid w:val="00A22496"/>
    <w:rsid w:val="00A23858"/>
    <w:rsid w:val="00A240D9"/>
    <w:rsid w:val="00A24473"/>
    <w:rsid w:val="00A247FC"/>
    <w:rsid w:val="00A24F50"/>
    <w:rsid w:val="00A25CAB"/>
    <w:rsid w:val="00A304BA"/>
    <w:rsid w:val="00A30912"/>
    <w:rsid w:val="00A30DDC"/>
    <w:rsid w:val="00A30E93"/>
    <w:rsid w:val="00A31136"/>
    <w:rsid w:val="00A312D8"/>
    <w:rsid w:val="00A3200F"/>
    <w:rsid w:val="00A327B7"/>
    <w:rsid w:val="00A32FE6"/>
    <w:rsid w:val="00A331EA"/>
    <w:rsid w:val="00A3321D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206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3931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16DA"/>
    <w:rsid w:val="00A9259F"/>
    <w:rsid w:val="00A941EB"/>
    <w:rsid w:val="00A96AD7"/>
    <w:rsid w:val="00A96B39"/>
    <w:rsid w:val="00AA1E45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365"/>
    <w:rsid w:val="00B15620"/>
    <w:rsid w:val="00B159A9"/>
    <w:rsid w:val="00B1600C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2F0A"/>
    <w:rsid w:val="00B3366F"/>
    <w:rsid w:val="00B339F3"/>
    <w:rsid w:val="00B34D7E"/>
    <w:rsid w:val="00B34F53"/>
    <w:rsid w:val="00B35E46"/>
    <w:rsid w:val="00B3703D"/>
    <w:rsid w:val="00B408FC"/>
    <w:rsid w:val="00B40FF5"/>
    <w:rsid w:val="00B414E2"/>
    <w:rsid w:val="00B41E17"/>
    <w:rsid w:val="00B429F2"/>
    <w:rsid w:val="00B42A0C"/>
    <w:rsid w:val="00B42EE0"/>
    <w:rsid w:val="00B43C3D"/>
    <w:rsid w:val="00B467CB"/>
    <w:rsid w:val="00B511AE"/>
    <w:rsid w:val="00B5145D"/>
    <w:rsid w:val="00B52680"/>
    <w:rsid w:val="00B530D5"/>
    <w:rsid w:val="00B53375"/>
    <w:rsid w:val="00B5349F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4CC2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8775A"/>
    <w:rsid w:val="00B932C1"/>
    <w:rsid w:val="00B933EA"/>
    <w:rsid w:val="00B93BF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59"/>
    <w:rsid w:val="00BE1F77"/>
    <w:rsid w:val="00BE1FA2"/>
    <w:rsid w:val="00BE269D"/>
    <w:rsid w:val="00BE27FF"/>
    <w:rsid w:val="00BE3101"/>
    <w:rsid w:val="00BE3167"/>
    <w:rsid w:val="00BE377C"/>
    <w:rsid w:val="00BE49A3"/>
    <w:rsid w:val="00BE4ACC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0588"/>
    <w:rsid w:val="00C11260"/>
    <w:rsid w:val="00C126A7"/>
    <w:rsid w:val="00C16C32"/>
    <w:rsid w:val="00C16E57"/>
    <w:rsid w:val="00C20FDA"/>
    <w:rsid w:val="00C2103B"/>
    <w:rsid w:val="00C24323"/>
    <w:rsid w:val="00C246F9"/>
    <w:rsid w:val="00C24B52"/>
    <w:rsid w:val="00C30BB7"/>
    <w:rsid w:val="00C31DA8"/>
    <w:rsid w:val="00C32CE1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4D4D"/>
    <w:rsid w:val="00C4565D"/>
    <w:rsid w:val="00C4627D"/>
    <w:rsid w:val="00C46EE4"/>
    <w:rsid w:val="00C50420"/>
    <w:rsid w:val="00C50C36"/>
    <w:rsid w:val="00C50FFE"/>
    <w:rsid w:val="00C51040"/>
    <w:rsid w:val="00C51588"/>
    <w:rsid w:val="00C5242C"/>
    <w:rsid w:val="00C5321E"/>
    <w:rsid w:val="00C53471"/>
    <w:rsid w:val="00C5395F"/>
    <w:rsid w:val="00C53FF5"/>
    <w:rsid w:val="00C55290"/>
    <w:rsid w:val="00C55A18"/>
    <w:rsid w:val="00C5701C"/>
    <w:rsid w:val="00C570B5"/>
    <w:rsid w:val="00C57670"/>
    <w:rsid w:val="00C603A4"/>
    <w:rsid w:val="00C6095E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877DF"/>
    <w:rsid w:val="00C91ECE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B2E"/>
    <w:rsid w:val="00CE2B75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4B38"/>
    <w:rsid w:val="00D34E80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5CA2"/>
    <w:rsid w:val="00D47767"/>
    <w:rsid w:val="00D47E7E"/>
    <w:rsid w:val="00D503FB"/>
    <w:rsid w:val="00D51520"/>
    <w:rsid w:val="00D51A61"/>
    <w:rsid w:val="00D52708"/>
    <w:rsid w:val="00D536E3"/>
    <w:rsid w:val="00D53BC4"/>
    <w:rsid w:val="00D54FCC"/>
    <w:rsid w:val="00D55F58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0EA0"/>
    <w:rsid w:val="00D810B4"/>
    <w:rsid w:val="00D82B92"/>
    <w:rsid w:val="00D83378"/>
    <w:rsid w:val="00D838DC"/>
    <w:rsid w:val="00D83E7F"/>
    <w:rsid w:val="00D84AFC"/>
    <w:rsid w:val="00D851E3"/>
    <w:rsid w:val="00D85B1B"/>
    <w:rsid w:val="00D8678F"/>
    <w:rsid w:val="00D8733E"/>
    <w:rsid w:val="00D903C5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657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4E5F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44C6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416"/>
    <w:rsid w:val="00E02919"/>
    <w:rsid w:val="00E02BE3"/>
    <w:rsid w:val="00E02F1F"/>
    <w:rsid w:val="00E03045"/>
    <w:rsid w:val="00E03058"/>
    <w:rsid w:val="00E03314"/>
    <w:rsid w:val="00E04AF0"/>
    <w:rsid w:val="00E0509C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17CBB"/>
    <w:rsid w:val="00E21236"/>
    <w:rsid w:val="00E214B7"/>
    <w:rsid w:val="00E21ACB"/>
    <w:rsid w:val="00E23257"/>
    <w:rsid w:val="00E2612B"/>
    <w:rsid w:val="00E272B2"/>
    <w:rsid w:val="00E305E1"/>
    <w:rsid w:val="00E3255D"/>
    <w:rsid w:val="00E3273D"/>
    <w:rsid w:val="00E33794"/>
    <w:rsid w:val="00E33958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224F"/>
    <w:rsid w:val="00E62FF3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0FC"/>
    <w:rsid w:val="00EC1F87"/>
    <w:rsid w:val="00EC1FD1"/>
    <w:rsid w:val="00EC26AF"/>
    <w:rsid w:val="00EC4426"/>
    <w:rsid w:val="00EC72B8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65AC"/>
    <w:rsid w:val="00F5703C"/>
    <w:rsid w:val="00F57E0B"/>
    <w:rsid w:val="00F57FF2"/>
    <w:rsid w:val="00F60E62"/>
    <w:rsid w:val="00F61677"/>
    <w:rsid w:val="00F61B34"/>
    <w:rsid w:val="00F620BF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C8D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54B"/>
    <w:rsid w:val="00F90B89"/>
    <w:rsid w:val="00F90C31"/>
    <w:rsid w:val="00F911AD"/>
    <w:rsid w:val="00F91C57"/>
    <w:rsid w:val="00F920C6"/>
    <w:rsid w:val="00F939E9"/>
    <w:rsid w:val="00F94369"/>
    <w:rsid w:val="00F9503D"/>
    <w:rsid w:val="00F95B67"/>
    <w:rsid w:val="00F96E9B"/>
    <w:rsid w:val="00F9752E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A76BD"/>
    <w:rsid w:val="00FB0854"/>
    <w:rsid w:val="00FB0D00"/>
    <w:rsid w:val="00FB1848"/>
    <w:rsid w:val="00FB24C1"/>
    <w:rsid w:val="00FB3393"/>
    <w:rsid w:val="00FB4C63"/>
    <w:rsid w:val="00FB6317"/>
    <w:rsid w:val="00FC08E0"/>
    <w:rsid w:val="00FC0F9B"/>
    <w:rsid w:val="00FC2260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D70C1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4C07"/>
  <w15:docId w15:val="{05273FCB-B4A2-44AD-86E6-D93ADAE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nal.pandey@pennmedicine.upenn.edu" TargetMode="External"/><Relationship Id="rId18" Type="http://schemas.openxmlformats.org/officeDocument/2006/relationships/hyperlink" Target="mailto:hansen.scott@mayo.edu" TargetMode="External"/><Relationship Id="rId26" Type="http://schemas.openxmlformats.org/officeDocument/2006/relationships/hyperlink" Target="mailto:Passante.Donna@mayo.edu" TargetMode="External"/><Relationship Id="rId39" Type="http://schemas.openxmlformats.org/officeDocument/2006/relationships/hyperlink" Target="mailto:rgentry@gdx.net" TargetMode="External"/><Relationship Id="rId21" Type="http://schemas.openxmlformats.org/officeDocument/2006/relationships/hyperlink" Target="mailto:sschran@olmmed.org" TargetMode="External"/><Relationship Id="rId34" Type="http://schemas.openxmlformats.org/officeDocument/2006/relationships/hyperlink" Target="mailto:rgentry@gdx.net" TargetMode="External"/><Relationship Id="rId42" Type="http://schemas.openxmlformats.org/officeDocument/2006/relationships/hyperlink" Target="mailto:snugexec@gmail.com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assante.Donna@mayo.edu" TargetMode="External"/><Relationship Id="rId29" Type="http://schemas.openxmlformats.org/officeDocument/2006/relationships/hyperlink" Target="mailto:ahawk@med.umich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rgentry@gdx.net" TargetMode="External"/><Relationship Id="rId32" Type="http://schemas.openxmlformats.org/officeDocument/2006/relationships/hyperlink" Target="mailto:bduff@ghvhs.org" TargetMode="External"/><Relationship Id="rId37" Type="http://schemas.openxmlformats.org/officeDocument/2006/relationships/hyperlink" Target="mailto:rgentry@gdx.net" TargetMode="External"/><Relationship Id="rId40" Type="http://schemas.openxmlformats.org/officeDocument/2006/relationships/hyperlink" Target="mailto:Passante.Donna@mayo.edu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bduff@ghvhs.org" TargetMode="External"/><Relationship Id="rId23" Type="http://schemas.openxmlformats.org/officeDocument/2006/relationships/hyperlink" Target="mailto:tadams2@houstonmethodist.org" TargetMode="External"/><Relationship Id="rId28" Type="http://schemas.openxmlformats.org/officeDocument/2006/relationships/hyperlink" Target="mailto:bduff@ghvhs.org" TargetMode="External"/><Relationship Id="rId36" Type="http://schemas.openxmlformats.org/officeDocument/2006/relationships/hyperlink" Target="mailto:rgentry@gdx.ne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iu.Tse@CapeCodHealth.org" TargetMode="External"/><Relationship Id="rId31" Type="http://schemas.openxmlformats.org/officeDocument/2006/relationships/hyperlink" Target="mailto:ahawk@med.umich.edu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awk@med.umich.edu" TargetMode="External"/><Relationship Id="rId22" Type="http://schemas.openxmlformats.org/officeDocument/2006/relationships/hyperlink" Target="mailto:rgentry@gdx.net" TargetMode="External"/><Relationship Id="rId27" Type="http://schemas.openxmlformats.org/officeDocument/2006/relationships/hyperlink" Target="mailto:ahawk@med.umich.edu" TargetMode="External"/><Relationship Id="rId30" Type="http://schemas.openxmlformats.org/officeDocument/2006/relationships/hyperlink" Target="mailto:bduff@ghvhs.org" TargetMode="External"/><Relationship Id="rId35" Type="http://schemas.openxmlformats.org/officeDocument/2006/relationships/hyperlink" Target="mailto:tadams2@houstonmethodist.org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Microsoft_Word_97_-_2003_Document1.doc"/><Relationship Id="rId17" Type="http://schemas.openxmlformats.org/officeDocument/2006/relationships/hyperlink" Target="mailto:tadams2@houstonmethodist.org" TargetMode="External"/><Relationship Id="rId25" Type="http://schemas.openxmlformats.org/officeDocument/2006/relationships/hyperlink" Target="mailto:bduff@ghvhs.org" TargetMode="External"/><Relationship Id="rId33" Type="http://schemas.openxmlformats.org/officeDocument/2006/relationships/hyperlink" Target="mailto:sschran@olmmed.org" TargetMode="External"/><Relationship Id="rId38" Type="http://schemas.openxmlformats.org/officeDocument/2006/relationships/hyperlink" Target="mailto:tschmeling@ghcscw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tschmeling@ghcscw.com" TargetMode="External"/><Relationship Id="rId41" Type="http://schemas.openxmlformats.org/officeDocument/2006/relationships/hyperlink" Target="mailto:bduff@ghvh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BA8551-2292-4AA5-B68B-0DE86552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Briana Sutherland</cp:lastModifiedBy>
  <cp:revision>2</cp:revision>
  <cp:lastPrinted>2015-08-12T17:31:00Z</cp:lastPrinted>
  <dcterms:created xsi:type="dcterms:W3CDTF">2022-03-17T16:21:00Z</dcterms:created>
  <dcterms:modified xsi:type="dcterms:W3CDTF">2022-03-17T16:21:00Z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